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0C" w:rsidRDefault="00977D0C" w:rsidP="00977D0C">
      <w:pPr>
        <w:jc w:val="right"/>
      </w:pPr>
      <w:r>
        <w:rPr>
          <w:rFonts w:ascii="Times" w:hAnsi="Times" w:cs="Times"/>
          <w:b/>
        </w:rPr>
        <w:t>załącznik nr 4 – Formularz ofertowy</w:t>
      </w:r>
    </w:p>
    <w:p w:rsidR="00977D0C" w:rsidRDefault="00977D0C" w:rsidP="00977D0C">
      <w:pPr>
        <w:jc w:val="center"/>
        <w:rPr>
          <w:rFonts w:ascii="Times" w:hAnsi="Times" w:cs="Times"/>
        </w:rPr>
      </w:pPr>
    </w:p>
    <w:p w:rsidR="00672DE0" w:rsidRPr="00672DE0" w:rsidRDefault="00672DE0" w:rsidP="00672DE0">
      <w:pPr>
        <w:spacing w:line="360" w:lineRule="auto"/>
        <w:jc w:val="both"/>
        <w:rPr>
          <w:rFonts w:ascii="Arial" w:eastAsia="Times New Roman" w:hAnsi="Arial" w:cs="Arial"/>
          <w:bCs/>
          <w:sz w:val="20"/>
          <w:szCs w:val="20"/>
          <w:lang w:eastAsia="pl-PL"/>
        </w:rPr>
      </w:pPr>
      <w:r w:rsidRPr="00672DE0">
        <w:rPr>
          <w:rFonts w:ascii="Arial" w:eastAsia="Times New Roman" w:hAnsi="Arial" w:cs="Arial"/>
          <w:sz w:val="20"/>
          <w:szCs w:val="20"/>
          <w:lang w:eastAsia="pl-PL"/>
        </w:rPr>
        <w:t>„Dostawa 2 zestawów komputerowych dla Starostwa Powiatowego w Staszowie w ramach projektu „Innowacje w kształceniu – wirtualne laboratoria” oraz 1 zestawu komputerowego w ramach środków budżetu Powiatu Staszowskiego”</w:t>
      </w:r>
    </w:p>
    <w:p w:rsidR="00977D0C" w:rsidRDefault="00977D0C" w:rsidP="00977D0C">
      <w:pPr>
        <w:jc w:val="center"/>
        <w:rPr>
          <w:rFonts w:ascii="Times" w:hAnsi="Times" w:cs="Times"/>
        </w:rPr>
      </w:pPr>
    </w:p>
    <w:p w:rsidR="00977D0C" w:rsidRDefault="00977D0C" w:rsidP="00977D0C">
      <w:pPr>
        <w:spacing w:line="252" w:lineRule="auto"/>
        <w:ind w:left="4956"/>
        <w:jc w:val="right"/>
        <w:rPr>
          <w:rFonts w:ascii="Arial" w:hAnsi="Arial" w:cs="Arial"/>
          <w:b/>
        </w:rPr>
      </w:pPr>
    </w:p>
    <w:p w:rsidR="00977D0C" w:rsidRDefault="00977D0C" w:rsidP="00977D0C">
      <w:pPr>
        <w:spacing w:line="252" w:lineRule="auto"/>
        <w:jc w:val="center"/>
        <w:rPr>
          <w:rFonts w:ascii="Arial" w:hAnsi="Arial" w:cs="Arial"/>
          <w:b/>
          <w:sz w:val="16"/>
          <w:szCs w:val="16"/>
        </w:rPr>
      </w:pPr>
    </w:p>
    <w:p w:rsidR="00977D0C" w:rsidRDefault="00977D0C" w:rsidP="00977D0C">
      <w:pPr>
        <w:spacing w:line="252" w:lineRule="auto"/>
        <w:jc w:val="both"/>
        <w:rPr>
          <w:rFonts w:ascii="Arial" w:hAnsi="Arial" w:cs="Arial"/>
          <w:b/>
          <w:sz w:val="16"/>
          <w:szCs w:val="16"/>
        </w:rPr>
      </w:pPr>
    </w:p>
    <w:p w:rsidR="00977D0C" w:rsidRDefault="00977D0C" w:rsidP="00977D0C">
      <w:pPr>
        <w:spacing w:line="252" w:lineRule="auto"/>
        <w:jc w:val="both"/>
        <w:rPr>
          <w:rFonts w:ascii="Arial" w:hAnsi="Arial" w:cs="Arial"/>
          <w:sz w:val="16"/>
          <w:szCs w:val="16"/>
        </w:rPr>
      </w:pPr>
    </w:p>
    <w:p w:rsidR="00977D0C" w:rsidRDefault="00977D0C" w:rsidP="00977D0C">
      <w:pPr>
        <w:spacing w:line="252" w:lineRule="auto"/>
        <w:rPr>
          <w:rFonts w:ascii="Arial Narrow" w:hAnsi="Arial Narrow" w:cs="Arial Narrow"/>
          <w:szCs w:val="20"/>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977D0C" w:rsidRDefault="00977D0C" w:rsidP="00977D0C">
      <w:pPr>
        <w:spacing w:line="252" w:lineRule="auto"/>
      </w:pPr>
      <w:r>
        <w:rPr>
          <w:rFonts w:ascii="Arial" w:eastAsia="Arial" w:hAnsi="Arial" w:cs="Arial"/>
          <w:sz w:val="16"/>
          <w:szCs w:val="16"/>
        </w:rPr>
        <w:t xml:space="preserve">    </w:t>
      </w:r>
      <w:r>
        <w:rPr>
          <w:rFonts w:ascii="Arial" w:hAnsi="Arial" w:cs="Arial"/>
          <w:sz w:val="16"/>
          <w:szCs w:val="16"/>
        </w:rPr>
        <w:t xml:space="preserve">( nazwa podmiotu składającego ofertę)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(miejscowość, data)</w:t>
      </w:r>
    </w:p>
    <w:p w:rsidR="00977D0C" w:rsidRDefault="00977D0C" w:rsidP="00977D0C">
      <w:pPr>
        <w:spacing w:line="252"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77D0C" w:rsidRDefault="00977D0C" w:rsidP="00977D0C">
      <w:pPr>
        <w:spacing w:line="252" w:lineRule="auto"/>
      </w:pPr>
      <w:r>
        <w:rPr>
          <w:rFonts w:ascii="Arial" w:hAnsi="Arial" w:cs="Arial"/>
          <w:sz w:val="16"/>
          <w:szCs w:val="16"/>
        </w:rPr>
        <w:t>………………………………………………………..</w:t>
      </w:r>
    </w:p>
    <w:p w:rsidR="00977D0C" w:rsidRDefault="00977D0C" w:rsidP="00977D0C">
      <w:pPr>
        <w:spacing w:line="252" w:lineRule="auto"/>
      </w:pPr>
      <w:r>
        <w:rPr>
          <w:rFonts w:ascii="Arial" w:hAnsi="Arial" w:cs="Arial"/>
          <w:sz w:val="16"/>
          <w:szCs w:val="16"/>
        </w:rPr>
        <w:t>(siedziba  - dane teleadresowe: adres, telefon, e-mail)</w:t>
      </w:r>
    </w:p>
    <w:p w:rsidR="00977D0C" w:rsidRDefault="00977D0C" w:rsidP="00977D0C">
      <w:pPr>
        <w:spacing w:line="252" w:lineRule="auto"/>
        <w:rPr>
          <w:rFonts w:ascii="Arial" w:hAnsi="Arial" w:cs="Arial"/>
          <w:sz w:val="16"/>
          <w:szCs w:val="16"/>
        </w:rPr>
      </w:pPr>
    </w:p>
    <w:p w:rsidR="00977D0C" w:rsidRDefault="00977D0C" w:rsidP="00977D0C">
      <w:pPr>
        <w:spacing w:line="252" w:lineRule="auto"/>
        <w:rPr>
          <w:rFonts w:ascii="Arial Narrow" w:hAnsi="Arial Narrow" w:cs="Arial Narrow"/>
          <w:szCs w:val="20"/>
        </w:rPr>
      </w:pPr>
      <w:r>
        <w:rPr>
          <w:rFonts w:ascii="Arial" w:hAnsi="Arial" w:cs="Arial"/>
          <w:sz w:val="16"/>
          <w:szCs w:val="16"/>
        </w:rPr>
        <w:t>……………………………………………………….</w:t>
      </w:r>
    </w:p>
    <w:p w:rsidR="00977D0C" w:rsidRDefault="00977D0C" w:rsidP="00977D0C">
      <w:pPr>
        <w:spacing w:line="252" w:lineRule="auto"/>
      </w:pPr>
      <w:r>
        <w:rPr>
          <w:rFonts w:ascii="Arial" w:eastAsia="Arial" w:hAnsi="Arial" w:cs="Arial"/>
          <w:sz w:val="16"/>
          <w:szCs w:val="16"/>
        </w:rPr>
        <w:t xml:space="preserve">                       </w:t>
      </w:r>
      <w:r>
        <w:rPr>
          <w:rFonts w:ascii="Arial" w:hAnsi="Arial" w:cs="Arial"/>
          <w:sz w:val="16"/>
          <w:szCs w:val="16"/>
        </w:rPr>
        <w:t>(NIP, REGON)</w:t>
      </w:r>
    </w:p>
    <w:p w:rsidR="00977D0C" w:rsidRDefault="00977D0C" w:rsidP="00977D0C">
      <w:pPr>
        <w:spacing w:line="252" w:lineRule="auto"/>
        <w:jc w:val="center"/>
        <w:rPr>
          <w:rFonts w:ascii="Arial" w:hAnsi="Arial" w:cs="Arial"/>
          <w:sz w:val="24"/>
          <w:szCs w:val="24"/>
        </w:rPr>
      </w:pPr>
    </w:p>
    <w:p w:rsidR="00977D0C" w:rsidRDefault="00977D0C" w:rsidP="00977D0C">
      <w:pPr>
        <w:spacing w:line="252" w:lineRule="auto"/>
        <w:jc w:val="center"/>
        <w:rPr>
          <w:rFonts w:ascii="Arial" w:hAnsi="Arial" w:cs="Arial"/>
          <w:b/>
          <w:sz w:val="24"/>
          <w:szCs w:val="24"/>
        </w:rPr>
      </w:pPr>
    </w:p>
    <w:p w:rsidR="00977D0C" w:rsidRDefault="00977D0C" w:rsidP="00977D0C">
      <w:pPr>
        <w:spacing w:line="252" w:lineRule="auto"/>
        <w:jc w:val="center"/>
        <w:rPr>
          <w:rFonts w:ascii="Arial" w:hAnsi="Arial" w:cs="Arial"/>
          <w:b/>
          <w:sz w:val="24"/>
          <w:szCs w:val="24"/>
        </w:rPr>
      </w:pPr>
    </w:p>
    <w:p w:rsidR="00977D0C" w:rsidRDefault="00977D0C" w:rsidP="00977D0C">
      <w:pPr>
        <w:spacing w:line="252" w:lineRule="auto"/>
        <w:jc w:val="center"/>
        <w:rPr>
          <w:rFonts w:ascii="Arial Narrow" w:hAnsi="Arial Narrow" w:cs="Arial Narrow"/>
          <w:szCs w:val="20"/>
        </w:rPr>
      </w:pPr>
      <w:r>
        <w:rPr>
          <w:rFonts w:ascii="Arial" w:hAnsi="Arial" w:cs="Arial"/>
          <w:b/>
          <w:sz w:val="24"/>
          <w:szCs w:val="24"/>
        </w:rPr>
        <w:t>FORMULARZ OFERTY</w:t>
      </w:r>
    </w:p>
    <w:p w:rsidR="00977D0C" w:rsidRDefault="00977D0C" w:rsidP="00977D0C">
      <w:pPr>
        <w:spacing w:line="252" w:lineRule="auto"/>
        <w:jc w:val="both"/>
        <w:rPr>
          <w:rFonts w:ascii="Arial" w:hAnsi="Arial" w:cs="Arial"/>
          <w:b/>
          <w:sz w:val="16"/>
          <w:szCs w:val="16"/>
        </w:rPr>
      </w:pPr>
    </w:p>
    <w:p w:rsidR="00977D0C" w:rsidRDefault="00977D0C" w:rsidP="00977D0C">
      <w:pPr>
        <w:spacing w:line="360" w:lineRule="auto"/>
        <w:jc w:val="both"/>
        <w:rPr>
          <w:rFonts w:ascii="Arial" w:hAnsi="Arial" w:cs="Arial"/>
          <w:b/>
          <w:sz w:val="16"/>
        </w:rPr>
      </w:pPr>
    </w:p>
    <w:p w:rsidR="00672DE0" w:rsidRDefault="00977D0C" w:rsidP="00672DE0">
      <w:pPr>
        <w:spacing w:line="360" w:lineRule="auto"/>
        <w:jc w:val="both"/>
        <w:rPr>
          <w:rFonts w:ascii="Arial" w:eastAsia="Times New Roman" w:hAnsi="Arial" w:cs="Arial"/>
          <w:b/>
          <w:bCs/>
          <w:lang w:eastAsia="pl-PL"/>
        </w:rPr>
      </w:pPr>
      <w:r>
        <w:rPr>
          <w:rFonts w:ascii="Arial" w:hAnsi="Arial" w:cs="Arial"/>
        </w:rPr>
        <w:t xml:space="preserve">Odpowiadając na  zapytanie cenowe Starostwa Powiatowego w Staszowie  z dnia </w:t>
      </w:r>
      <w:r w:rsidR="00672DE0">
        <w:rPr>
          <w:rFonts w:ascii="Arial" w:hAnsi="Arial" w:cs="Arial"/>
        </w:rPr>
        <w:t>12</w:t>
      </w:r>
      <w:r>
        <w:rPr>
          <w:rFonts w:ascii="Arial" w:hAnsi="Arial" w:cs="Arial"/>
        </w:rPr>
        <w:t>.</w:t>
      </w:r>
      <w:r w:rsidR="00672DE0">
        <w:rPr>
          <w:rFonts w:ascii="Arial" w:hAnsi="Arial" w:cs="Arial"/>
        </w:rPr>
        <w:t>10</w:t>
      </w:r>
      <w:r>
        <w:rPr>
          <w:rFonts w:ascii="Arial" w:hAnsi="Arial" w:cs="Arial"/>
        </w:rPr>
        <w:t xml:space="preserve">.2021r. dotyczące realizacji zamówienia pn. pn.: </w:t>
      </w:r>
      <w:r w:rsidR="00672DE0">
        <w:rPr>
          <w:rFonts w:ascii="Arial" w:eastAsia="Times New Roman" w:hAnsi="Arial" w:cs="Arial"/>
          <w:b/>
          <w:lang w:eastAsia="pl-PL"/>
        </w:rPr>
        <w:t>„Dostawa 2 zestawów komputerowych dla Starostwa Powiatowego w Staszowie w ramach projektu „Innowacje w kształceniu – wirtualne laboratoria” oraz 1 zestawu komputerowego w ramach środków budżetu Powiatu Staszowskiego”</w:t>
      </w:r>
    </w:p>
    <w:p w:rsidR="00977D0C" w:rsidRDefault="00977D0C" w:rsidP="00977D0C">
      <w:pPr>
        <w:spacing w:line="360" w:lineRule="auto"/>
        <w:jc w:val="both"/>
      </w:pPr>
      <w:r>
        <w:rPr>
          <w:rFonts w:ascii="Arial" w:hAnsi="Arial" w:cs="Arial"/>
          <w:b/>
        </w:rPr>
        <w:t>oferujemy</w:t>
      </w:r>
      <w:r>
        <w:rPr>
          <w:rFonts w:ascii="Arial" w:hAnsi="Arial" w:cs="Arial"/>
        </w:rPr>
        <w:t xml:space="preserve"> wykonanie </w:t>
      </w:r>
      <w:r>
        <w:rPr>
          <w:rFonts w:ascii="Arial" w:hAnsi="Arial" w:cs="Arial"/>
          <w:strike/>
        </w:rPr>
        <w:t>usługi</w:t>
      </w:r>
      <w:r>
        <w:rPr>
          <w:rFonts w:ascii="Arial" w:hAnsi="Arial" w:cs="Arial"/>
        </w:rPr>
        <w:t>/dostawy/</w:t>
      </w:r>
      <w:r>
        <w:rPr>
          <w:rFonts w:ascii="Arial" w:hAnsi="Arial" w:cs="Arial"/>
          <w:strike/>
        </w:rPr>
        <w:t>roboty budowlanej/</w:t>
      </w:r>
      <w:r>
        <w:rPr>
          <w:rFonts w:ascii="Arial" w:hAnsi="Arial" w:cs="Arial"/>
        </w:rPr>
        <w:t xml:space="preserve">  będącej przedmiotem zamówienia jeżeli oferta nasza zostanie uznana za najkorzystniejszą  -  za cenę:</w:t>
      </w:r>
    </w:p>
    <w:p w:rsidR="00977D0C" w:rsidRDefault="00977D0C" w:rsidP="00977D0C">
      <w:pPr>
        <w:spacing w:line="360" w:lineRule="auto"/>
        <w:jc w:val="both"/>
        <w:rPr>
          <w:rFonts w:ascii="Arial" w:hAnsi="Arial" w:cs="Arial"/>
        </w:rPr>
      </w:pPr>
    </w:p>
    <w:p w:rsidR="00977D0C" w:rsidRDefault="00977D0C" w:rsidP="00977D0C">
      <w:pPr>
        <w:autoSpaceDE w:val="0"/>
        <w:spacing w:line="360" w:lineRule="auto"/>
        <w:ind w:left="720"/>
        <w:jc w:val="both"/>
        <w:rPr>
          <w:rFonts w:ascii="Arial Narrow" w:hAnsi="Arial Narrow" w:cs="Arial Narrow"/>
          <w:szCs w:val="20"/>
        </w:rPr>
      </w:pPr>
      <w:r>
        <w:rPr>
          <w:rFonts w:ascii="Arial" w:hAnsi="Arial" w:cs="Arial"/>
        </w:rPr>
        <w:t xml:space="preserve">brutto……………….………zł  (słownie złotych: ………………………………………), </w:t>
      </w:r>
    </w:p>
    <w:p w:rsidR="00977D0C" w:rsidRDefault="00977D0C" w:rsidP="00977D0C">
      <w:pPr>
        <w:autoSpaceDE w:val="0"/>
        <w:spacing w:line="360" w:lineRule="auto"/>
        <w:ind w:left="720"/>
        <w:jc w:val="both"/>
      </w:pPr>
      <w:r>
        <w:rPr>
          <w:rFonts w:ascii="Arial" w:hAnsi="Arial" w:cs="Arial"/>
        </w:rPr>
        <w:t xml:space="preserve">podatek VAT…...% tj.  ...…zł  (słownie złotych: ……………………...………………), </w:t>
      </w:r>
    </w:p>
    <w:p w:rsidR="00977D0C" w:rsidRDefault="00977D0C" w:rsidP="00977D0C">
      <w:pPr>
        <w:autoSpaceDE w:val="0"/>
        <w:spacing w:line="360" w:lineRule="auto"/>
        <w:jc w:val="both"/>
      </w:pPr>
      <w:r>
        <w:rPr>
          <w:rFonts w:ascii="Arial" w:eastAsia="Arial" w:hAnsi="Arial" w:cs="Arial"/>
        </w:rPr>
        <w:t xml:space="preserve">            </w:t>
      </w:r>
      <w:r>
        <w:rPr>
          <w:rFonts w:ascii="Arial" w:hAnsi="Arial" w:cs="Arial"/>
        </w:rPr>
        <w:t>netto..……………….………zł  (słownie złotych: ………………………………………), zgodnie z poniższym zestawieniem</w:t>
      </w:r>
    </w:p>
    <w:p w:rsidR="00977D0C" w:rsidRDefault="00977D0C" w:rsidP="00977D0C">
      <w:pPr>
        <w:autoSpaceDE w:val="0"/>
        <w:spacing w:line="360" w:lineRule="auto"/>
        <w:ind w:left="720"/>
        <w:jc w:val="both"/>
        <w:rPr>
          <w:rFonts w:ascii="Arial" w:hAnsi="Arial" w:cs="Arial"/>
        </w:rPr>
      </w:pPr>
    </w:p>
    <w:p w:rsidR="00977D0C" w:rsidRDefault="00977D0C" w:rsidP="00977D0C">
      <w:pPr>
        <w:spacing w:line="360" w:lineRule="auto"/>
        <w:jc w:val="both"/>
        <w:rPr>
          <w:rFonts w:ascii="Arial Narrow" w:hAnsi="Arial Narrow" w:cs="Arial Narrow"/>
          <w:szCs w:val="20"/>
        </w:rPr>
      </w:pPr>
      <w:r>
        <w:rPr>
          <w:rFonts w:ascii="Arial" w:hAnsi="Arial" w:cs="Arial"/>
        </w:rPr>
        <w:t>Cena powyższa zawiera wszystkie koszty związane z realizacją  zamówienia.</w:t>
      </w:r>
    </w:p>
    <w:p w:rsidR="00977D0C" w:rsidRDefault="00977D0C" w:rsidP="0004683E">
      <w:pPr>
        <w:jc w:val="both"/>
        <w:rPr>
          <w:rFonts w:ascii="Times" w:hAnsi="Times" w:cs="Times"/>
          <w:b/>
        </w:rPr>
      </w:pPr>
    </w:p>
    <w:p w:rsidR="00977D0C" w:rsidRDefault="00977D0C" w:rsidP="0004683E">
      <w:pPr>
        <w:jc w:val="both"/>
        <w:rPr>
          <w:rFonts w:ascii="Times" w:hAnsi="Times" w:cs="Times"/>
          <w:b/>
        </w:rPr>
      </w:pPr>
    </w:p>
    <w:p w:rsidR="00977D0C" w:rsidRDefault="00977D0C" w:rsidP="0004683E">
      <w:pPr>
        <w:jc w:val="both"/>
        <w:rPr>
          <w:rFonts w:ascii="Times" w:hAnsi="Times" w:cs="Times"/>
          <w:b/>
        </w:rPr>
      </w:pPr>
    </w:p>
    <w:p w:rsidR="00977D0C" w:rsidRDefault="00977D0C" w:rsidP="0004683E">
      <w:pPr>
        <w:jc w:val="both"/>
        <w:rPr>
          <w:rFonts w:ascii="Times" w:hAnsi="Times" w:cs="Times"/>
          <w:b/>
        </w:rPr>
      </w:pPr>
    </w:p>
    <w:p w:rsidR="00977D0C" w:rsidRDefault="00977D0C" w:rsidP="0004683E">
      <w:pPr>
        <w:jc w:val="both"/>
        <w:rPr>
          <w:rFonts w:ascii="Times" w:hAnsi="Times" w:cs="Times"/>
          <w:b/>
        </w:rPr>
      </w:pPr>
    </w:p>
    <w:p w:rsidR="00977D0C" w:rsidRDefault="00977D0C" w:rsidP="0004683E">
      <w:pPr>
        <w:jc w:val="both"/>
        <w:rPr>
          <w:rFonts w:ascii="Times" w:hAnsi="Times" w:cs="Times"/>
          <w:b/>
        </w:rPr>
      </w:pPr>
    </w:p>
    <w:p w:rsidR="00977D0C" w:rsidRDefault="00977D0C" w:rsidP="0004683E">
      <w:pPr>
        <w:jc w:val="both"/>
        <w:rPr>
          <w:rFonts w:ascii="Times" w:hAnsi="Times" w:cs="Times"/>
          <w:b/>
        </w:rPr>
      </w:pPr>
    </w:p>
    <w:p w:rsidR="00977D0C" w:rsidRDefault="00977D0C" w:rsidP="0004683E">
      <w:pPr>
        <w:jc w:val="both"/>
        <w:rPr>
          <w:rFonts w:ascii="Times" w:hAnsi="Times" w:cs="Times"/>
          <w:b/>
        </w:rPr>
      </w:pPr>
    </w:p>
    <w:p w:rsidR="00977D0C" w:rsidRDefault="00977D0C" w:rsidP="0004683E">
      <w:pPr>
        <w:jc w:val="both"/>
        <w:rPr>
          <w:rFonts w:ascii="Times" w:hAnsi="Times" w:cs="Times"/>
          <w:b/>
        </w:rPr>
      </w:pPr>
    </w:p>
    <w:p w:rsidR="00977D0C" w:rsidRDefault="00977D0C" w:rsidP="0004683E">
      <w:pPr>
        <w:jc w:val="both"/>
        <w:rPr>
          <w:rFonts w:ascii="Times" w:hAnsi="Times" w:cs="Times"/>
          <w:b/>
        </w:rPr>
      </w:pPr>
    </w:p>
    <w:p w:rsidR="00977D0C" w:rsidRDefault="00977D0C" w:rsidP="0004683E">
      <w:pPr>
        <w:jc w:val="both"/>
        <w:rPr>
          <w:rFonts w:ascii="Times" w:hAnsi="Times" w:cs="Times"/>
          <w:b/>
        </w:rPr>
      </w:pPr>
    </w:p>
    <w:p w:rsidR="00977D0C" w:rsidRDefault="00977D0C" w:rsidP="0004683E">
      <w:pPr>
        <w:jc w:val="both"/>
        <w:rPr>
          <w:rFonts w:ascii="Times" w:hAnsi="Times" w:cs="Times"/>
          <w:b/>
        </w:rPr>
      </w:pPr>
    </w:p>
    <w:p w:rsidR="0004683E" w:rsidRDefault="00672DE0" w:rsidP="0004683E">
      <w:pPr>
        <w:jc w:val="both"/>
      </w:pPr>
      <w:r>
        <w:rPr>
          <w:rFonts w:ascii="Times" w:hAnsi="Times" w:cs="Times"/>
          <w:b/>
        </w:rPr>
        <w:t>3</w:t>
      </w:r>
      <w:r w:rsidR="0004683E">
        <w:rPr>
          <w:rFonts w:ascii="Times" w:hAnsi="Times" w:cs="Times"/>
          <w:b/>
        </w:rPr>
        <w:t xml:space="preserve"> x Fabrycznie nowy zestaw komputerowy o minimalnych parametrach technicznych:</w:t>
      </w:r>
    </w:p>
    <w:p w:rsidR="0004683E" w:rsidRDefault="0004683E" w:rsidP="0004683E">
      <w:pPr>
        <w:jc w:val="both"/>
        <w:rPr>
          <w:rFonts w:ascii="Times" w:hAnsi="Times" w:cs="Times"/>
          <w:b/>
        </w:rPr>
      </w:pPr>
    </w:p>
    <w:p w:rsidR="0004683E" w:rsidRDefault="0004683E" w:rsidP="0004683E">
      <w:pPr>
        <w:jc w:val="both"/>
        <w:rPr>
          <w:rFonts w:ascii="Times" w:hAnsi="Times" w:cs="Times"/>
          <w:b/>
        </w:rPr>
      </w:pPr>
      <w:r>
        <w:rPr>
          <w:rFonts w:ascii="Times" w:hAnsi="Times" w:cs="Times"/>
          <w:b/>
        </w:rPr>
        <w:t>Nazwa/model</w:t>
      </w:r>
    </w:p>
    <w:p w:rsidR="00977D0C" w:rsidRDefault="00977D0C" w:rsidP="0004683E">
      <w:pPr>
        <w:jc w:val="both"/>
        <w:rPr>
          <w:rFonts w:ascii="Times" w:hAnsi="Times" w:cs="Times"/>
          <w:b/>
        </w:rPr>
      </w:pPr>
    </w:p>
    <w:p w:rsidR="00977D0C" w:rsidRDefault="00977D0C" w:rsidP="0004683E">
      <w:pPr>
        <w:jc w:val="both"/>
        <w:rPr>
          <w:rFonts w:ascii="Arial Narrow" w:hAnsi="Arial Narrow" w:cs="Arial Narrow"/>
          <w:szCs w:val="20"/>
        </w:rPr>
      </w:pPr>
      <w:r>
        <w:rPr>
          <w:rFonts w:ascii="Times" w:hAnsi="Times" w:cs="Times"/>
          <w:b/>
        </w:rPr>
        <w:t>…………………………………………………………………………………………………………</w:t>
      </w:r>
    </w:p>
    <w:p w:rsidR="0004683E" w:rsidRDefault="0004683E" w:rsidP="0004683E">
      <w:pPr>
        <w:ind w:firstLine="720"/>
        <w:jc w:val="both"/>
        <w:rPr>
          <w:rFonts w:ascii="Times" w:hAnsi="Times" w:cs="Times"/>
          <w:b/>
          <w:color w:val="FF0000"/>
        </w:rPr>
      </w:pPr>
    </w:p>
    <w:tbl>
      <w:tblPr>
        <w:tblW w:w="5300" w:type="pct"/>
        <w:tblInd w:w="-648" w:type="dxa"/>
        <w:tblLayout w:type="fixed"/>
        <w:tblCellMar>
          <w:left w:w="71" w:type="dxa"/>
          <w:right w:w="71" w:type="dxa"/>
        </w:tblCellMar>
        <w:tblLook w:val="04A0" w:firstRow="1" w:lastRow="0" w:firstColumn="1" w:lastColumn="0" w:noHBand="0" w:noVBand="1"/>
      </w:tblPr>
      <w:tblGrid>
        <w:gridCol w:w="409"/>
        <w:gridCol w:w="1638"/>
        <w:gridCol w:w="3946"/>
        <w:gridCol w:w="3774"/>
      </w:tblGrid>
      <w:tr w:rsidR="0004683E" w:rsidTr="0004683E">
        <w:trPr>
          <w:trHeight w:val="284"/>
        </w:trPr>
        <w:tc>
          <w:tcPr>
            <w:tcW w:w="414" w:type="dxa"/>
            <w:tcBorders>
              <w:top w:val="single" w:sz="4" w:space="0" w:color="000000"/>
              <w:left w:val="single" w:sz="4" w:space="0" w:color="000000"/>
              <w:bottom w:val="single" w:sz="4" w:space="0" w:color="000000"/>
              <w:right w:val="nil"/>
            </w:tcBorders>
            <w:shd w:val="clear" w:color="auto" w:fill="E5E5E5"/>
          </w:tcPr>
          <w:p w:rsidR="0004683E" w:rsidRDefault="0004683E">
            <w:pPr>
              <w:suppressAutoHyphens/>
              <w:snapToGrid w:val="0"/>
              <w:jc w:val="center"/>
              <w:rPr>
                <w:rFonts w:ascii="Times" w:hAnsi="Times" w:cs="Arial"/>
                <w:b/>
                <w:lang w:eastAsia="zh-CN"/>
              </w:rPr>
            </w:pPr>
          </w:p>
        </w:tc>
        <w:tc>
          <w:tcPr>
            <w:tcW w:w="1662" w:type="dxa"/>
            <w:tcBorders>
              <w:top w:val="single" w:sz="4" w:space="0" w:color="000000"/>
              <w:left w:val="single" w:sz="4" w:space="0" w:color="000000"/>
              <w:bottom w:val="single" w:sz="4" w:space="0" w:color="000000"/>
              <w:right w:val="nil"/>
            </w:tcBorders>
            <w:shd w:val="clear" w:color="auto" w:fill="E5E5E5"/>
            <w:vAlign w:val="center"/>
            <w:hideMark/>
          </w:tcPr>
          <w:p w:rsidR="0004683E" w:rsidRDefault="0004683E">
            <w:pPr>
              <w:suppressAutoHyphens/>
              <w:jc w:val="center"/>
              <w:rPr>
                <w:rFonts w:ascii="Arial Narrow" w:hAnsi="Arial Narrow" w:cs="Arial Narrow"/>
                <w:lang w:eastAsia="zh-CN"/>
              </w:rPr>
            </w:pPr>
            <w:r>
              <w:rPr>
                <w:rFonts w:ascii="Times" w:hAnsi="Times" w:cs="Arial"/>
                <w:b/>
              </w:rPr>
              <w:t>Nazwa komponentu</w:t>
            </w:r>
          </w:p>
        </w:tc>
        <w:tc>
          <w:tcPr>
            <w:tcW w:w="4008" w:type="dxa"/>
            <w:tcBorders>
              <w:top w:val="single" w:sz="4" w:space="0" w:color="000000"/>
              <w:left w:val="single" w:sz="4" w:space="0" w:color="000000"/>
              <w:bottom w:val="single" w:sz="4" w:space="0" w:color="000000"/>
              <w:right w:val="nil"/>
            </w:tcBorders>
            <w:shd w:val="clear" w:color="auto" w:fill="E5E5E5"/>
            <w:vAlign w:val="center"/>
            <w:hideMark/>
          </w:tcPr>
          <w:p w:rsidR="0004683E" w:rsidRDefault="0004683E">
            <w:pPr>
              <w:suppressAutoHyphens/>
              <w:ind w:left="-71"/>
              <w:jc w:val="center"/>
              <w:rPr>
                <w:rFonts w:ascii="Arial Narrow" w:hAnsi="Arial Narrow" w:cs="Arial Narrow"/>
                <w:lang w:eastAsia="zh-CN"/>
              </w:rPr>
            </w:pPr>
            <w:r>
              <w:rPr>
                <w:rFonts w:ascii="Times" w:hAnsi="Times" w:cs="Arial"/>
                <w:b/>
              </w:rPr>
              <w:t>Wymagane minimalne parametry techniczne komputerów</w:t>
            </w:r>
          </w:p>
        </w:tc>
        <w:tc>
          <w:tcPr>
            <w:tcW w:w="3833" w:type="dxa"/>
            <w:tcBorders>
              <w:top w:val="single" w:sz="4" w:space="0" w:color="000000"/>
              <w:left w:val="single" w:sz="4" w:space="0" w:color="000000"/>
              <w:bottom w:val="single" w:sz="4" w:space="0" w:color="000000"/>
              <w:right w:val="single" w:sz="4" w:space="0" w:color="000000"/>
            </w:tcBorders>
            <w:shd w:val="clear" w:color="auto" w:fill="E5E5E5"/>
            <w:hideMark/>
          </w:tcPr>
          <w:p w:rsidR="0004683E" w:rsidRDefault="0004683E">
            <w:pPr>
              <w:suppressAutoHyphens/>
              <w:ind w:left="-71"/>
              <w:jc w:val="center"/>
              <w:rPr>
                <w:rFonts w:ascii="Arial Narrow" w:hAnsi="Arial Narrow" w:cs="Arial Narrow"/>
                <w:lang w:eastAsia="zh-CN"/>
              </w:rPr>
            </w:pPr>
            <w:r>
              <w:rPr>
                <w:rFonts w:ascii="Times" w:hAnsi="Times" w:cs="Arial"/>
                <w:b/>
              </w:rPr>
              <w:t xml:space="preserve">Wpisać oferowany model lub parametry techniczne, lub zaznaczyć TAK/NIE </w:t>
            </w: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1.</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Typ</w:t>
            </w:r>
          </w:p>
        </w:tc>
        <w:tc>
          <w:tcPr>
            <w:tcW w:w="4008"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Komputer stacjonarny. W ofercie wymagane jest podanie modelu, symbolu oraz producenta</w:t>
            </w:r>
          </w:p>
        </w:tc>
        <w:tc>
          <w:tcPr>
            <w:tcW w:w="3833" w:type="dxa"/>
            <w:tcBorders>
              <w:top w:val="single" w:sz="4" w:space="0" w:color="000000"/>
              <w:left w:val="single" w:sz="4" w:space="0" w:color="000000"/>
              <w:bottom w:val="single" w:sz="4" w:space="0" w:color="000000"/>
              <w:right w:val="single" w:sz="4" w:space="0" w:color="000000"/>
            </w:tcBorders>
          </w:tcPr>
          <w:p w:rsidR="0004683E" w:rsidRDefault="0004683E">
            <w:pPr>
              <w:suppressAutoHyphens/>
              <w:snapToGrid w:val="0"/>
              <w:jc w:val="both"/>
              <w:rPr>
                <w:rFonts w:ascii="Times" w:hAnsi="Times" w:cs="Calibri Light"/>
                <w:bCs/>
                <w:lang w:eastAsia="zh-CN"/>
              </w:rPr>
            </w:pP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2.</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Zastosowanie</w:t>
            </w:r>
          </w:p>
        </w:tc>
        <w:tc>
          <w:tcPr>
            <w:tcW w:w="4008"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Komputer będzie wykorzystywany dla potrzeb aplikacji biurowych, aplikacji edukacyjnych, aplikacji obliczeniowych, dostępu do Internetu oraz poczty elektronicznej, jako lokalna baza danych, stacja programistyczna</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jc w:val="both"/>
              <w:rPr>
                <w:rFonts w:ascii="Arial Narrow" w:hAnsi="Arial Narrow" w:cs="Arial Narrow"/>
                <w:lang w:eastAsia="zh-CN"/>
              </w:rPr>
            </w:pPr>
            <w:r>
              <w:rPr>
                <w:rFonts w:ascii="Times" w:hAnsi="Times" w:cs="Calibri Light"/>
                <w:bCs/>
              </w:rPr>
              <w:t>TAK / NIE</w:t>
            </w:r>
          </w:p>
        </w:tc>
      </w:tr>
      <w:tr w:rsidR="0004683E" w:rsidTr="0004683E">
        <w:trPr>
          <w:trHeight w:val="535"/>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3.</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Wydajność obliczeniowa</w:t>
            </w:r>
          </w:p>
        </w:tc>
        <w:tc>
          <w:tcPr>
            <w:tcW w:w="4008"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bCs/>
              </w:rPr>
              <w:t xml:space="preserve">Procesor wielordzeniowy, osiągający wynik min. 11853 punktów w teście </w:t>
            </w:r>
            <w:proofErr w:type="spellStart"/>
            <w:r>
              <w:rPr>
                <w:rFonts w:ascii="Times" w:hAnsi="Times"/>
                <w:bCs/>
              </w:rPr>
              <w:t>PassMark</w:t>
            </w:r>
            <w:proofErr w:type="spellEnd"/>
            <w:r>
              <w:rPr>
                <w:rFonts w:ascii="Times" w:hAnsi="Times"/>
                <w:bCs/>
              </w:rPr>
              <w:t xml:space="preserve"> CPU Mark według wyników ze strony </w:t>
            </w:r>
            <w:hyperlink r:id="rId8" w:history="1">
              <w:r>
                <w:rPr>
                  <w:rStyle w:val="Hipercze"/>
                  <w:rFonts w:ascii="Times" w:hAnsi="Times"/>
                  <w:bCs/>
                </w:rPr>
                <w:t>https://www.cpubenchmark.net/cpu_list.php</w:t>
              </w:r>
            </w:hyperlink>
            <w:r>
              <w:rPr>
                <w:rFonts w:ascii="Times" w:hAnsi="Times"/>
                <w:bCs/>
              </w:rPr>
              <w:t xml:space="preserve"> na dzień 25-08-2021r. Wyniki z danego dnia dostępne u Zamawiającego</w:t>
            </w:r>
          </w:p>
        </w:tc>
        <w:tc>
          <w:tcPr>
            <w:tcW w:w="3833" w:type="dxa"/>
            <w:tcBorders>
              <w:top w:val="single" w:sz="4" w:space="0" w:color="000000"/>
              <w:left w:val="single" w:sz="4" w:space="0" w:color="000000"/>
              <w:bottom w:val="single" w:sz="4" w:space="0" w:color="000000"/>
              <w:right w:val="single" w:sz="4" w:space="0" w:color="000000"/>
            </w:tcBorders>
          </w:tcPr>
          <w:p w:rsidR="0004683E" w:rsidRDefault="0004683E">
            <w:pPr>
              <w:suppressAutoHyphens/>
              <w:snapToGrid w:val="0"/>
              <w:jc w:val="both"/>
              <w:rPr>
                <w:rFonts w:ascii="Times" w:hAnsi="Times"/>
                <w:bCs/>
                <w:lang w:eastAsia="zh-CN"/>
              </w:rPr>
            </w:pP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4.</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Pamięć operacyjna RAM</w:t>
            </w:r>
          </w:p>
        </w:tc>
        <w:tc>
          <w:tcPr>
            <w:tcW w:w="4008"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8GB DDR4 możliwość rozbudowy do min 64 GB</w:t>
            </w:r>
          </w:p>
        </w:tc>
        <w:tc>
          <w:tcPr>
            <w:tcW w:w="3833" w:type="dxa"/>
            <w:tcBorders>
              <w:top w:val="single" w:sz="4" w:space="0" w:color="000000"/>
              <w:left w:val="single" w:sz="4" w:space="0" w:color="000000"/>
              <w:bottom w:val="single" w:sz="4" w:space="0" w:color="000000"/>
              <w:right w:val="single" w:sz="4" w:space="0" w:color="000000"/>
            </w:tcBorders>
          </w:tcPr>
          <w:p w:rsidR="0004683E" w:rsidRDefault="0004683E">
            <w:pPr>
              <w:suppressAutoHyphens/>
              <w:snapToGrid w:val="0"/>
              <w:jc w:val="both"/>
              <w:rPr>
                <w:rFonts w:ascii="Times" w:hAnsi="Times" w:cs="Calibri Light"/>
                <w:bCs/>
                <w:lang w:eastAsia="zh-CN"/>
              </w:rPr>
            </w:pP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5.</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 xml:space="preserve">Parametry </w:t>
            </w:r>
            <w:proofErr w:type="spellStart"/>
            <w:r>
              <w:rPr>
                <w:rFonts w:ascii="Times" w:hAnsi="Times" w:cs="Calibri Light"/>
                <w:bCs/>
              </w:rPr>
              <w:t>pamieci</w:t>
            </w:r>
            <w:proofErr w:type="spellEnd"/>
            <w:r>
              <w:rPr>
                <w:rFonts w:ascii="Times" w:hAnsi="Times" w:cs="Calibri Light"/>
                <w:bCs/>
              </w:rPr>
              <w:t xml:space="preserve"> masowej</w:t>
            </w:r>
          </w:p>
        </w:tc>
        <w:tc>
          <w:tcPr>
            <w:tcW w:w="4008" w:type="dxa"/>
            <w:tcBorders>
              <w:top w:val="single" w:sz="4" w:space="0" w:color="000000"/>
              <w:left w:val="single" w:sz="4" w:space="0" w:color="000000"/>
              <w:bottom w:val="single" w:sz="4" w:space="0" w:color="000000"/>
              <w:right w:val="nil"/>
            </w:tcBorders>
            <w:hideMark/>
          </w:tcPr>
          <w:p w:rsidR="0004683E" w:rsidRDefault="0004683E">
            <w:pPr>
              <w:jc w:val="both"/>
              <w:rPr>
                <w:rFonts w:ascii="Arial Narrow" w:hAnsi="Arial Narrow" w:cs="Arial Narrow"/>
                <w:lang w:eastAsia="zh-CN"/>
              </w:rPr>
            </w:pPr>
            <w:r>
              <w:rPr>
                <w:rFonts w:ascii="Times" w:hAnsi="Times" w:cs="Calibri Light"/>
                <w:bCs/>
              </w:rPr>
              <w:t xml:space="preserve">Zainstalowany dysk SSD </w:t>
            </w:r>
            <w:proofErr w:type="spellStart"/>
            <w:r>
              <w:rPr>
                <w:rFonts w:ascii="Times" w:hAnsi="Times" w:cs="Calibri Light"/>
                <w:bCs/>
              </w:rPr>
              <w:t>PCIe</w:t>
            </w:r>
            <w:proofErr w:type="spellEnd"/>
            <w:r>
              <w:rPr>
                <w:rFonts w:ascii="Times" w:hAnsi="Times" w:cs="Calibri Light"/>
                <w:bCs/>
              </w:rPr>
              <w:t xml:space="preserve"> </w:t>
            </w:r>
            <w:proofErr w:type="spellStart"/>
            <w:r>
              <w:rPr>
                <w:rFonts w:ascii="Times" w:hAnsi="Times" w:cs="Calibri Light"/>
                <w:bCs/>
              </w:rPr>
              <w:t>NVMe</w:t>
            </w:r>
            <w:proofErr w:type="spellEnd"/>
            <w:r>
              <w:rPr>
                <w:rFonts w:ascii="Times" w:hAnsi="Times" w:cs="Calibri Light"/>
                <w:bCs/>
              </w:rPr>
              <w:t xml:space="preserve"> min. 512 GB</w:t>
            </w:r>
          </w:p>
          <w:p w:rsidR="0004683E" w:rsidRDefault="0004683E">
            <w:pPr>
              <w:suppressAutoHyphens/>
              <w:jc w:val="both"/>
              <w:rPr>
                <w:rFonts w:ascii="Arial Narrow" w:hAnsi="Arial Narrow" w:cs="Arial Narrow"/>
                <w:lang w:eastAsia="zh-CN"/>
              </w:rPr>
            </w:pPr>
            <w:r>
              <w:rPr>
                <w:rFonts w:ascii="Times" w:hAnsi="Times" w:cs="Calibri Light"/>
                <w:bCs/>
              </w:rPr>
              <w:t xml:space="preserve">Komputer musi umożliwiać instalację min 3 dysków SSD / HDD, </w:t>
            </w:r>
          </w:p>
        </w:tc>
        <w:tc>
          <w:tcPr>
            <w:tcW w:w="3833" w:type="dxa"/>
            <w:tcBorders>
              <w:top w:val="single" w:sz="4" w:space="0" w:color="000000"/>
              <w:left w:val="single" w:sz="4" w:space="0" w:color="000000"/>
              <w:bottom w:val="single" w:sz="4" w:space="0" w:color="000000"/>
              <w:right w:val="single" w:sz="4" w:space="0" w:color="000000"/>
            </w:tcBorders>
          </w:tcPr>
          <w:p w:rsidR="0004683E" w:rsidRDefault="0004683E">
            <w:pPr>
              <w:suppressAutoHyphens/>
              <w:snapToGrid w:val="0"/>
              <w:jc w:val="both"/>
              <w:rPr>
                <w:rFonts w:ascii="Times" w:hAnsi="Times" w:cs="Calibri Light"/>
                <w:bCs/>
                <w:lang w:eastAsia="zh-CN"/>
              </w:rPr>
            </w:pP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6.</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Karta graficzna</w:t>
            </w:r>
          </w:p>
        </w:tc>
        <w:tc>
          <w:tcPr>
            <w:tcW w:w="4008"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Zintegrowana z procesorem</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rPr>
                <w:rFonts w:ascii="Arial Narrow" w:hAnsi="Arial Narrow" w:cs="Arial Narrow"/>
                <w:lang w:eastAsia="zh-CN"/>
              </w:rPr>
            </w:pPr>
            <w:r>
              <w:rPr>
                <w:rFonts w:ascii="Times" w:hAnsi="Times" w:cs="Calibri Light"/>
                <w:bCs/>
              </w:rPr>
              <w:t>TAK / NIE</w:t>
            </w: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7.</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Wyposażenie multimedialne</w:t>
            </w:r>
          </w:p>
        </w:tc>
        <w:tc>
          <w:tcPr>
            <w:tcW w:w="4008" w:type="dxa"/>
            <w:tcBorders>
              <w:top w:val="single" w:sz="4" w:space="0" w:color="000000"/>
              <w:left w:val="single" w:sz="4" w:space="0" w:color="000000"/>
              <w:bottom w:val="single" w:sz="4" w:space="0" w:color="000000"/>
              <w:right w:val="nil"/>
            </w:tcBorders>
            <w:hideMark/>
          </w:tcPr>
          <w:p w:rsidR="0004683E" w:rsidRDefault="0004683E">
            <w:pPr>
              <w:suppressAutoHyphens/>
              <w:rPr>
                <w:rFonts w:ascii="Arial Narrow" w:hAnsi="Arial Narrow" w:cs="Arial Narrow"/>
                <w:lang w:eastAsia="zh-CN"/>
              </w:rPr>
            </w:pPr>
            <w:r>
              <w:rPr>
                <w:rFonts w:ascii="Times" w:hAnsi="Times" w:cs="Calibri Light"/>
                <w:bCs/>
              </w:rPr>
              <w:t xml:space="preserve">Karta dźwiękowa zintegrowana z płytą główną, zgodna z High Definition,  wewnętrzny głośnik 2W w obudowie komputera Port słuchawek i mikrofonu na przednim panelu, dopuszcza się rozwiązanie port </w:t>
            </w:r>
            <w:proofErr w:type="spellStart"/>
            <w:r>
              <w:rPr>
                <w:rFonts w:ascii="Times" w:hAnsi="Times" w:cs="Calibri Light"/>
                <w:bCs/>
              </w:rPr>
              <w:t>combo</w:t>
            </w:r>
            <w:proofErr w:type="spellEnd"/>
            <w:r>
              <w:rPr>
                <w:rFonts w:ascii="Times" w:hAnsi="Times" w:cs="Calibri Light"/>
                <w:bCs/>
              </w:rPr>
              <w:t xml:space="preserve">, na tylnym panelu min. audio out. </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rPr>
                <w:rFonts w:ascii="Arial Narrow" w:hAnsi="Arial Narrow" w:cs="Arial Narrow"/>
                <w:lang w:eastAsia="zh-CN"/>
              </w:rPr>
            </w:pPr>
            <w:r>
              <w:rPr>
                <w:rFonts w:ascii="Times" w:hAnsi="Times" w:cs="Calibri Light"/>
                <w:bCs/>
              </w:rPr>
              <w:t>TAK / NIE</w:t>
            </w: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ind w:left="360" w:hanging="360"/>
              <w:jc w:val="both"/>
              <w:rPr>
                <w:rFonts w:ascii="Arial Narrow" w:hAnsi="Arial Narrow" w:cs="Arial Narrow"/>
                <w:lang w:eastAsia="zh-CN"/>
              </w:rPr>
            </w:pPr>
            <w:r>
              <w:rPr>
                <w:rFonts w:ascii="Times" w:hAnsi="Times" w:cs="Arial"/>
                <w:bCs/>
                <w:color w:val="000000"/>
              </w:rPr>
              <w:t>8.</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ind w:left="360" w:hanging="360"/>
              <w:jc w:val="both"/>
              <w:rPr>
                <w:rFonts w:ascii="Arial Narrow" w:hAnsi="Arial Narrow" w:cs="Arial Narrow"/>
                <w:lang w:eastAsia="zh-CN"/>
              </w:rPr>
            </w:pPr>
            <w:r>
              <w:rPr>
                <w:rFonts w:ascii="Times" w:hAnsi="Times" w:cs="Arial"/>
                <w:bCs/>
                <w:color w:val="000000"/>
              </w:rPr>
              <w:t>Obudowa</w:t>
            </w:r>
          </w:p>
        </w:tc>
        <w:tc>
          <w:tcPr>
            <w:tcW w:w="4008" w:type="dxa"/>
            <w:tcBorders>
              <w:top w:val="single" w:sz="4" w:space="0" w:color="000000"/>
              <w:left w:val="single" w:sz="4" w:space="0" w:color="000000"/>
              <w:bottom w:val="single" w:sz="4" w:space="0" w:color="000000"/>
              <w:right w:val="nil"/>
            </w:tcBorders>
            <w:hideMark/>
          </w:tcPr>
          <w:p w:rsidR="0004683E" w:rsidRDefault="0004683E">
            <w:pPr>
              <w:jc w:val="both"/>
              <w:rPr>
                <w:rFonts w:ascii="Arial Narrow" w:hAnsi="Arial Narrow" w:cs="Arial Narrow"/>
                <w:lang w:eastAsia="zh-CN"/>
              </w:rPr>
            </w:pPr>
            <w:r>
              <w:rPr>
                <w:rFonts w:ascii="Times" w:hAnsi="Times" w:cs="Calibri Light"/>
                <w:bCs/>
              </w:rPr>
              <w:t xml:space="preserve">Typu małogabarytowa z obsługą kart PCI Express wyłącznie o niskim profilu, wyposażona w min. 2 </w:t>
            </w:r>
            <w:proofErr w:type="spellStart"/>
            <w:r>
              <w:rPr>
                <w:rFonts w:ascii="Times" w:hAnsi="Times" w:cs="Calibri Light"/>
                <w:bCs/>
              </w:rPr>
              <w:t>szt</w:t>
            </w:r>
            <w:proofErr w:type="spellEnd"/>
            <w:r>
              <w:rPr>
                <w:rFonts w:ascii="Times" w:hAnsi="Times" w:cs="Calibri Light"/>
                <w:bCs/>
              </w:rPr>
              <w:t xml:space="preserve"> 2,5” lub 3,5” wewnętrzne, Napęd optyczny w dedykowanej wnęce zewnętrznej </w:t>
            </w:r>
            <w:proofErr w:type="spellStart"/>
            <w:r>
              <w:rPr>
                <w:rFonts w:ascii="Times" w:hAnsi="Times" w:cs="Calibri Light"/>
                <w:bCs/>
              </w:rPr>
              <w:t>slim</w:t>
            </w:r>
            <w:proofErr w:type="spellEnd"/>
            <w:r>
              <w:rPr>
                <w:rFonts w:ascii="Times" w:hAnsi="Times" w:cs="Calibri Light"/>
                <w:bCs/>
              </w:rPr>
              <w:t xml:space="preserve">. Obudowa fabrycznie przystosowana do pracy w orientacji pionowej. Wyposażona w dystanse gumowe zapobiegające poślizgom obudowy i zarysowaniu lakieru. </w:t>
            </w:r>
            <w:r>
              <w:rPr>
                <w:rFonts w:ascii="Times" w:hAnsi="Times" w:cs="Calibri Light"/>
                <w:bCs/>
              </w:rPr>
              <w:lastRenderedPageBreak/>
              <w:t>Nie dopuszcza się aby w bocznych  ściankach obudowy były usytuowane otwory wentylacyjne, cyrkulacja powietrza tylko przez przedni i tylny panel z zachowaniem ruchu powietrza przód -&gt; tył. Suma wymiarów obudowy nie może przekraczać 80cm.</w:t>
            </w:r>
          </w:p>
          <w:p w:rsidR="0004683E" w:rsidRDefault="0004683E">
            <w:pPr>
              <w:suppressAutoHyphens/>
              <w:jc w:val="both"/>
              <w:rPr>
                <w:rFonts w:ascii="Arial Narrow" w:hAnsi="Arial Narrow" w:cs="Arial Narrow"/>
                <w:lang w:eastAsia="zh-CN"/>
              </w:rPr>
            </w:pPr>
            <w:r>
              <w:rPr>
                <w:rFonts w:ascii="Times" w:hAnsi="Times" w:cs="Calibri Light"/>
                <w:bCs/>
              </w:rPr>
              <w:t>Zasilacz o mocy max. 260W pracujący w sieci 230V 50/60Hz prądu zmiennego i efektywności min. 85% przy obciążeniu zasilacza na poziomie 50% oraz o efektywności min. 82% przy obciążeniu zasilacza na poziomie 100%,</w:t>
            </w:r>
            <w:r>
              <w:rPr>
                <w:rFonts w:ascii="Times" w:hAnsi="Times" w:cs="Calibri Light"/>
                <w:bCs/>
                <w:color w:val="00B050"/>
              </w:rPr>
              <w:t xml:space="preserve"> </w:t>
            </w:r>
            <w:r>
              <w:rPr>
                <w:rFonts w:ascii="Times" w:hAnsi="Times" w:cs="Calibri Light"/>
                <w:bCs/>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Pr>
                <w:rFonts w:ascii="Times" w:hAnsi="Times" w:cs="Calibri Light"/>
                <w:bCs/>
              </w:rPr>
              <w:t>radełkowych</w:t>
            </w:r>
            <w:proofErr w:type="spellEnd"/>
            <w:r>
              <w:rPr>
                <w:rFonts w:ascii="Times" w:hAnsi="Times" w:cs="Calibri Light"/>
                <w:bCs/>
              </w:rPr>
              <w:t xml:space="preserve">). Obudowa musi umożliwiać zastosowanie zabezpieczenia fizycznego w postaci linki metalowej oraz kłódki (oczko w obudowie do założenia kłódki). Obudowa musi posiadać wbudowany wizualny system diagnostyczny, służący do sygnalizowania i diagnozowania problemów z komputerem i jego komponentami, sygnalizacja oparta na zmianie statusów diody LED np. przycisk POWER (tzn. zmiana barw i miganie) W szczególności musi sygnalizować: uszkodzenie lub brak pamięci RAM, uszkodzenie płyty głównej, awarię CMOS baterii, awarię </w:t>
            </w:r>
            <w:proofErr w:type="spellStart"/>
            <w:r>
              <w:rPr>
                <w:rFonts w:ascii="Times" w:hAnsi="Times" w:cs="Calibri Light"/>
                <w:bCs/>
              </w:rPr>
              <w:t>BIOS’u</w:t>
            </w:r>
            <w:proofErr w:type="spellEnd"/>
            <w:r>
              <w:rPr>
                <w:rFonts w:ascii="Times" w:hAnsi="Times" w:cs="Calibri Light"/>
                <w:bCs/>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rPr>
                <w:rFonts w:ascii="Arial Narrow" w:hAnsi="Arial Narrow" w:cs="Arial Narrow"/>
                <w:lang w:eastAsia="zh-CN"/>
              </w:rPr>
            </w:pPr>
            <w:r>
              <w:rPr>
                <w:rFonts w:ascii="Times" w:hAnsi="Times" w:cs="Calibri Light"/>
                <w:bCs/>
              </w:rPr>
              <w:lastRenderedPageBreak/>
              <w:t>TAK / NIE</w:t>
            </w: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rPr>
                <w:rFonts w:ascii="Arial Narrow" w:hAnsi="Arial Narrow" w:cs="Arial Narrow"/>
                <w:lang w:eastAsia="zh-CN"/>
              </w:rPr>
            </w:pPr>
            <w:r>
              <w:rPr>
                <w:rFonts w:ascii="Times" w:hAnsi="Times" w:cs="Calibri Light"/>
                <w:bCs/>
              </w:rPr>
              <w:lastRenderedPageBreak/>
              <w:t>9.</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rPr>
                <w:rFonts w:ascii="Arial Narrow" w:hAnsi="Arial Narrow" w:cs="Arial Narrow"/>
                <w:lang w:eastAsia="zh-CN"/>
              </w:rPr>
            </w:pPr>
            <w:r>
              <w:rPr>
                <w:rFonts w:ascii="Times" w:hAnsi="Times" w:cs="Calibri Light"/>
                <w:bCs/>
              </w:rPr>
              <w:t>Zgodność z systemami operacyjnymi</w:t>
            </w:r>
          </w:p>
        </w:tc>
        <w:tc>
          <w:tcPr>
            <w:tcW w:w="4008"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 xml:space="preserve">Oferowane modele komputerów muszą posiadać certyfikat producenta oferowanego systemu operacyjnego, </w:t>
            </w:r>
            <w:r>
              <w:rPr>
                <w:rFonts w:ascii="Times" w:hAnsi="Times" w:cs="Calibri Light"/>
                <w:bCs/>
              </w:rPr>
              <w:lastRenderedPageBreak/>
              <w:t xml:space="preserve">potwierdzający poprawną współpracę oferowanych modeli komputerów z oferowanym systemem operacyjnym </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rPr>
                <w:rFonts w:ascii="Arial Narrow" w:hAnsi="Arial Narrow" w:cs="Arial Narrow"/>
                <w:lang w:eastAsia="zh-CN"/>
              </w:rPr>
            </w:pPr>
            <w:r>
              <w:rPr>
                <w:rFonts w:ascii="Times" w:hAnsi="Times" w:cs="Calibri Light"/>
                <w:bCs/>
              </w:rPr>
              <w:lastRenderedPageBreak/>
              <w:t>TAK / NIE</w:t>
            </w: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lastRenderedPageBreak/>
              <w:t>10.</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Bezpieczeństwo</w:t>
            </w:r>
          </w:p>
        </w:tc>
        <w:tc>
          <w:tcPr>
            <w:tcW w:w="4008" w:type="dxa"/>
            <w:tcBorders>
              <w:top w:val="single" w:sz="4" w:space="0" w:color="000000"/>
              <w:left w:val="single" w:sz="4" w:space="0" w:color="000000"/>
              <w:bottom w:val="single" w:sz="4" w:space="0" w:color="000000"/>
              <w:right w:val="nil"/>
            </w:tcBorders>
            <w:hideMark/>
          </w:tcPr>
          <w:p w:rsidR="0004683E" w:rsidRDefault="0004683E">
            <w:pPr>
              <w:jc w:val="both"/>
              <w:rPr>
                <w:rFonts w:ascii="Arial Narrow" w:hAnsi="Arial Narrow" w:cs="Arial Narrow"/>
                <w:lang w:eastAsia="zh-CN"/>
              </w:rPr>
            </w:pPr>
            <w:r>
              <w:rPr>
                <w:rFonts w:ascii="Times" w:hAnsi="Times" w:cs="Calibri Light"/>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Pr>
                <w:rFonts w:ascii="Times" w:hAnsi="Times" w:cs="Calibri Light"/>
                <w:bCs/>
              </w:rPr>
              <w:t>flash</w:t>
            </w:r>
            <w:proofErr w:type="spellEnd"/>
            <w:r>
              <w:rPr>
                <w:rFonts w:ascii="Times" w:hAnsi="Times" w:cs="Calibri Light"/>
                <w:bCs/>
              </w:rPr>
              <w:t xml:space="preserve"> co BIOS, dostępny z poziomu szybkiego menu </w:t>
            </w:r>
            <w:proofErr w:type="spellStart"/>
            <w:r>
              <w:rPr>
                <w:rFonts w:ascii="Times" w:hAnsi="Times" w:cs="Calibri Light"/>
                <w:bCs/>
              </w:rPr>
              <w:t>boot</w:t>
            </w:r>
            <w:proofErr w:type="spellEnd"/>
            <w:r>
              <w:rPr>
                <w:rFonts w:ascii="Times" w:hAnsi="Times" w:cs="Calibri Light"/>
                <w:bC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Pr>
                <w:rFonts w:ascii="Times" w:hAnsi="Times" w:cs="Calibri Light"/>
                <w:bCs/>
              </w:rPr>
              <w:t>internetu</w:t>
            </w:r>
            <w:proofErr w:type="spellEnd"/>
            <w:r>
              <w:rPr>
                <w:rFonts w:ascii="Times" w:hAnsi="Times" w:cs="Calibri Light"/>
                <w:bCs/>
              </w:rPr>
              <w:t xml:space="preserve"> i sieci lokalnej.</w:t>
            </w:r>
          </w:p>
          <w:p w:rsidR="0004683E" w:rsidRDefault="0004683E">
            <w:pPr>
              <w:suppressAutoHyphens/>
              <w:jc w:val="both"/>
              <w:rPr>
                <w:rFonts w:ascii="Arial Narrow" w:hAnsi="Arial Narrow" w:cs="Arial Narrow"/>
                <w:lang w:eastAsia="zh-CN"/>
              </w:rPr>
            </w:pPr>
            <w:r>
              <w:rPr>
                <w:rFonts w:ascii="Times" w:hAnsi="Times" w:cs="Calibri Light"/>
                <w:bCs/>
              </w:rPr>
              <w:t>Procedura POST traktowana jest jako oddzielna funkcjonalność.</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rPr>
                <w:rFonts w:ascii="Arial Narrow" w:hAnsi="Arial Narrow" w:cs="Arial Narrow"/>
                <w:lang w:eastAsia="zh-CN"/>
              </w:rPr>
            </w:pPr>
            <w:r>
              <w:rPr>
                <w:rFonts w:ascii="Times" w:hAnsi="Times" w:cs="Calibri Light"/>
                <w:bCs/>
              </w:rPr>
              <w:t>TAK / NIE</w:t>
            </w: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11.</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Wirtualizacja</w:t>
            </w:r>
          </w:p>
        </w:tc>
        <w:tc>
          <w:tcPr>
            <w:tcW w:w="4008"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 xml:space="preserve">Sprzętowe wsparcie </w:t>
            </w:r>
            <w:proofErr w:type="spellStart"/>
            <w:r>
              <w:rPr>
                <w:rFonts w:ascii="Times" w:hAnsi="Times" w:cs="Calibri Light"/>
                <w:bCs/>
              </w:rPr>
              <w:t>technologi</w:t>
            </w:r>
            <w:proofErr w:type="spellEnd"/>
            <w:r>
              <w:rPr>
                <w:rFonts w:ascii="Times" w:hAnsi="Times" w:cs="Calibri Light"/>
                <w:bCs/>
              </w:rPr>
              <w:t xml:space="preserve"> wirtualizacji realizowane łącznie w procesorze, chipsecie płyty </w:t>
            </w:r>
            <w:proofErr w:type="spellStart"/>
            <w:r>
              <w:rPr>
                <w:rFonts w:ascii="Times" w:hAnsi="Times" w:cs="Calibri Light"/>
                <w:bCs/>
              </w:rPr>
              <w:t>główej</w:t>
            </w:r>
            <w:proofErr w:type="spellEnd"/>
            <w:r>
              <w:rPr>
                <w:rFonts w:ascii="Times" w:hAnsi="Times" w:cs="Calibri Light"/>
                <w:bCs/>
              </w:rPr>
              <w:t xml:space="preserve"> oraz w  BIOS systemu (możliwość włączenia/wyłączenia sprzętowego wsparcia wirtualizacji dla poszczególnych komponentów systemu).</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rPr>
                <w:rFonts w:ascii="Arial Narrow" w:hAnsi="Arial Narrow" w:cs="Arial Narrow"/>
                <w:lang w:eastAsia="zh-CN"/>
              </w:rPr>
            </w:pPr>
            <w:r>
              <w:rPr>
                <w:rFonts w:ascii="Times" w:hAnsi="Times" w:cs="Calibri Light"/>
                <w:bCs/>
              </w:rPr>
              <w:t>TAK / NIE</w:t>
            </w: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rPr>
                <w:rFonts w:ascii="Arial Narrow" w:hAnsi="Arial Narrow" w:cs="Arial Narrow"/>
                <w:lang w:eastAsia="zh-CN"/>
              </w:rPr>
            </w:pPr>
            <w:r>
              <w:rPr>
                <w:rFonts w:ascii="Times" w:hAnsi="Times" w:cs="Calibri Light"/>
                <w:bCs/>
              </w:rPr>
              <w:t>12.</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rPr>
                <w:rFonts w:ascii="Arial Narrow" w:hAnsi="Arial Narrow" w:cs="Arial Narrow"/>
                <w:lang w:eastAsia="zh-CN"/>
              </w:rPr>
            </w:pPr>
            <w:r>
              <w:rPr>
                <w:rFonts w:ascii="Times" w:hAnsi="Times" w:cs="Calibri Light"/>
                <w:bCs/>
              </w:rPr>
              <w:t>BIOS</w:t>
            </w:r>
          </w:p>
        </w:tc>
        <w:tc>
          <w:tcPr>
            <w:tcW w:w="4008" w:type="dxa"/>
            <w:tcBorders>
              <w:top w:val="single" w:sz="4" w:space="0" w:color="000000"/>
              <w:left w:val="single" w:sz="4" w:space="0" w:color="000000"/>
              <w:bottom w:val="single" w:sz="4" w:space="0" w:color="000000"/>
              <w:right w:val="nil"/>
            </w:tcBorders>
            <w:hideMark/>
          </w:tcPr>
          <w:p w:rsidR="0004683E" w:rsidRDefault="0004683E">
            <w:pPr>
              <w:jc w:val="both"/>
              <w:rPr>
                <w:rFonts w:ascii="Arial Narrow" w:hAnsi="Arial Narrow" w:cs="Arial Narrow"/>
                <w:lang w:eastAsia="zh-CN"/>
              </w:rPr>
            </w:pPr>
            <w:r>
              <w:rPr>
                <w:rFonts w:ascii="Times" w:hAnsi="Times" w:cs="Calibri Light"/>
                <w:bCs/>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Pr>
                <w:rFonts w:ascii="Times" w:hAnsi="Times" w:cs="Calibri Light"/>
                <w:bCs/>
              </w:rPr>
              <w:t>wł</w:t>
            </w:r>
            <w:proofErr w:type="spellEnd"/>
            <w:r>
              <w:rPr>
                <w:rFonts w:ascii="Times" w:hAnsi="Times" w:cs="Calibri Light"/>
                <w:bCs/>
              </w:rPr>
              <w:t>/wy funkcji bez używania klawiatury).</w:t>
            </w:r>
          </w:p>
          <w:p w:rsidR="0004683E" w:rsidRDefault="0004683E">
            <w:pPr>
              <w:jc w:val="both"/>
            </w:pPr>
            <w:r>
              <w:rPr>
                <w:rFonts w:ascii="Times" w:hAnsi="Times" w:cs="Calibri Light"/>
                <w:bCs/>
              </w:rPr>
              <w:t>Informacje dostępne z poziomu BIOS na potrzeby inwentaryzacji:</w:t>
            </w:r>
          </w:p>
          <w:p w:rsidR="0004683E" w:rsidRDefault="0004683E">
            <w:pPr>
              <w:jc w:val="both"/>
            </w:pPr>
            <w:r>
              <w:rPr>
                <w:rFonts w:ascii="Times" w:hAnsi="Times" w:cs="Calibri Light"/>
                <w:bCs/>
              </w:rPr>
              <w:t xml:space="preserve">wersja BIOS, nr seryjny, data produkcji komputera, pamięć RAM (taktowanie, wielkość, obsadzenie kości w slotach, procesor (typ, nazwa, typowa prędkość, minimalna, maksymalna, cache L2 i L3) , </w:t>
            </w:r>
            <w:r>
              <w:rPr>
                <w:rFonts w:ascii="Times" w:hAnsi="Times" w:cs="Calibri Light"/>
                <w:bCs/>
              </w:rPr>
              <w:lastRenderedPageBreak/>
              <w:t>pojemności zainstalowanego lub zainstalowanych dysków twardych MAC adres zintegrowanej karty sieciowej, zintegrowany układ graficzny, kontroler audio. Informacje dostępne w samym menu BIOS bez stosowania dodatkowego oprogramowania jak i wbudowanego systemu diagnostycznego.</w:t>
            </w:r>
          </w:p>
          <w:p w:rsidR="0004683E" w:rsidRDefault="0004683E">
            <w:pPr>
              <w:jc w:val="both"/>
            </w:pPr>
            <w:r>
              <w:rPr>
                <w:rFonts w:ascii="Times" w:hAnsi="Times" w:cs="Calibri Light"/>
                <w:bCs/>
              </w:rPr>
              <w:t>Możliwość, ustawienia hasła na poziomie:</w:t>
            </w:r>
          </w:p>
          <w:p w:rsidR="0004683E" w:rsidRDefault="0004683E">
            <w:pPr>
              <w:jc w:val="both"/>
            </w:pPr>
            <w:r>
              <w:rPr>
                <w:rFonts w:ascii="Times" w:hAnsi="Times" w:cs="Calibri Light"/>
                <w:bCs/>
              </w:rPr>
              <w:t>-  administratora [hasło nadrzędne]</w:t>
            </w:r>
          </w:p>
          <w:p w:rsidR="0004683E" w:rsidRDefault="0004683E">
            <w:pPr>
              <w:jc w:val="both"/>
            </w:pPr>
            <w:r>
              <w:rPr>
                <w:rFonts w:ascii="Times" w:hAnsi="Times" w:cs="Calibri Light"/>
                <w:bCs/>
              </w:rPr>
              <w:t>- użytkownika/systemowego [hasło umożliwiające użytkownikowi zmianę swojego hasła i zgodnie z uprawnieniami nadanymi przez administratora dokonywać zmian ustawień BIOS], rozruch systemu operacyjnego [hasło blokuje start systemu operacyjnego].</w:t>
            </w:r>
          </w:p>
          <w:p w:rsidR="0004683E" w:rsidRDefault="0004683E">
            <w:pPr>
              <w:jc w:val="both"/>
            </w:pPr>
            <w:r>
              <w:rPr>
                <w:rFonts w:ascii="Times" w:hAnsi="Times" w:cs="Calibri Light"/>
                <w:bCs/>
              </w:rPr>
              <w:t>Funkcja blokowania/odblokowania BOOT-</w:t>
            </w:r>
            <w:proofErr w:type="spellStart"/>
            <w:r>
              <w:rPr>
                <w:rFonts w:ascii="Times" w:hAnsi="Times" w:cs="Calibri Light"/>
                <w:bCs/>
              </w:rPr>
              <w:t>owania</w:t>
            </w:r>
            <w:proofErr w:type="spellEnd"/>
            <w:r>
              <w:rPr>
                <w:rFonts w:ascii="Times" w:hAnsi="Times" w:cs="Calibri Light"/>
                <w:bCs/>
              </w:rPr>
              <w:t xml:space="preserve"> stacji roboczej z zewnętrznych urządzeń.</w:t>
            </w:r>
          </w:p>
          <w:p w:rsidR="0004683E" w:rsidRDefault="0004683E">
            <w:pPr>
              <w:jc w:val="both"/>
            </w:pPr>
            <w:r>
              <w:rPr>
                <w:rFonts w:ascii="Times" w:hAnsi="Times" w:cs="Calibri Light"/>
                <w:bCs/>
              </w:rPr>
              <w:t>Możliwość wyłączenia/włączenia karty sieciowej</w:t>
            </w:r>
          </w:p>
          <w:p w:rsidR="0004683E" w:rsidRDefault="0004683E">
            <w:pPr>
              <w:jc w:val="both"/>
            </w:pPr>
            <w:r>
              <w:rPr>
                <w:rFonts w:ascii="Times" w:hAnsi="Times" w:cs="Calibri Light"/>
                <w:bCs/>
              </w:rPr>
              <w:t>Możliwość włączenia/wyłączenia kontrolera SATA w tym również pojedynczo,</w:t>
            </w:r>
          </w:p>
          <w:p w:rsidR="0004683E" w:rsidRDefault="0004683E">
            <w:pPr>
              <w:jc w:val="both"/>
            </w:pPr>
            <w:r>
              <w:rPr>
                <w:rFonts w:ascii="Times" w:hAnsi="Times" w:cs="Calibri Light"/>
                <w:bCs/>
              </w:rPr>
              <w:t>Możliwość włączenia/wyłączenia kontrolera audio,</w:t>
            </w:r>
          </w:p>
          <w:p w:rsidR="0004683E" w:rsidRDefault="0004683E">
            <w:pPr>
              <w:jc w:val="both"/>
            </w:pPr>
            <w:r>
              <w:rPr>
                <w:rFonts w:ascii="Times" w:hAnsi="Times" w:cs="Calibri Light"/>
                <w:bCs/>
              </w:rPr>
              <w:t>Możliwość włączenia/wyłączenia układu TPM.</w:t>
            </w:r>
          </w:p>
          <w:p w:rsidR="0004683E" w:rsidRDefault="0004683E">
            <w:pPr>
              <w:jc w:val="both"/>
            </w:pPr>
            <w:r>
              <w:rPr>
                <w:rFonts w:ascii="Times" w:hAnsi="Times" w:cs="Calibri Light"/>
                <w:bCs/>
              </w:rPr>
              <w:t xml:space="preserve">Możliwość włączenia/wyłączenia czujnika otwarcia obudowy, ustawienia go w tryb cichy </w:t>
            </w:r>
          </w:p>
          <w:p w:rsidR="0004683E" w:rsidRDefault="0004683E">
            <w:pPr>
              <w:jc w:val="both"/>
            </w:pPr>
            <w:r>
              <w:rPr>
                <w:rFonts w:ascii="Times" w:hAnsi="Times" w:cs="Calibri Light"/>
                <w:bCs/>
              </w:rPr>
              <w:t>Możliwość przypisania w BIOS numeru nadawanego przez Administratora oraz możliwość weryfikacji tego numeru w oprogramowaniu diagnostyczno-zarządzającym. [ musi umożliwiać znaki specjalne (@#$%^)]</w:t>
            </w:r>
          </w:p>
          <w:p w:rsidR="0004683E" w:rsidRDefault="0004683E">
            <w:pPr>
              <w:jc w:val="both"/>
            </w:pPr>
            <w:r>
              <w:rPr>
                <w:rFonts w:ascii="Times" w:hAnsi="Times" w:cs="Calibri Light"/>
                <w:bCs/>
              </w:rPr>
              <w:t xml:space="preserve">Możliwość ustawienia portów USB w trybie „no BOOT”, czyli podczas startu komputer nie wykrywa urządzeń </w:t>
            </w:r>
            <w:proofErr w:type="spellStart"/>
            <w:r>
              <w:rPr>
                <w:rFonts w:ascii="Times" w:hAnsi="Times" w:cs="Calibri Light"/>
                <w:bCs/>
              </w:rPr>
              <w:t>bootujących</w:t>
            </w:r>
            <w:proofErr w:type="spellEnd"/>
            <w:r>
              <w:rPr>
                <w:rFonts w:ascii="Times" w:hAnsi="Times" w:cs="Calibri Light"/>
                <w:bCs/>
              </w:rPr>
              <w:t xml:space="preserve"> typu USB, natomiast po uruchomieniu systemu operacyjnego porty USB są aktywne.</w:t>
            </w:r>
          </w:p>
          <w:p w:rsidR="0004683E" w:rsidRDefault="0004683E">
            <w:pPr>
              <w:jc w:val="both"/>
            </w:pPr>
            <w:r>
              <w:rPr>
                <w:rFonts w:ascii="Times" w:hAnsi="Times" w:cs="Calibri Light"/>
                <w:bCs/>
              </w:rPr>
              <w:t xml:space="preserve">Możliwość wyłączania portów USB w szczególności pojedynczo w dowolnej kombinacji. </w:t>
            </w:r>
          </w:p>
          <w:p w:rsidR="0004683E" w:rsidRDefault="0004683E">
            <w:pPr>
              <w:suppressAutoHyphens/>
              <w:jc w:val="both"/>
              <w:rPr>
                <w:rFonts w:ascii="Arial Narrow" w:hAnsi="Arial Narrow" w:cs="Arial Narrow"/>
                <w:lang w:eastAsia="zh-CN"/>
              </w:rPr>
            </w:pPr>
            <w:r>
              <w:rPr>
                <w:rFonts w:ascii="Times" w:hAnsi="Times" w:cs="Calibri Light"/>
                <w:bCs/>
              </w:rPr>
              <w:t>BIOS musi nanosić automatycznie wszystkie zmiany konfiguracji dotyczące w szczególności: pamięci, procesora, dysku.</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rPr>
                <w:rFonts w:ascii="Arial Narrow" w:hAnsi="Arial Narrow" w:cs="Arial Narrow"/>
                <w:lang w:eastAsia="zh-CN"/>
              </w:rPr>
            </w:pPr>
            <w:r>
              <w:rPr>
                <w:rFonts w:ascii="Times" w:hAnsi="Times" w:cs="Calibri Light"/>
                <w:bCs/>
              </w:rPr>
              <w:lastRenderedPageBreak/>
              <w:t>TAK / NIE</w:t>
            </w: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lastRenderedPageBreak/>
              <w:t>13.</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Certyfikaty i standardy</w:t>
            </w:r>
          </w:p>
        </w:tc>
        <w:tc>
          <w:tcPr>
            <w:tcW w:w="4008" w:type="dxa"/>
            <w:tcBorders>
              <w:top w:val="single" w:sz="4" w:space="0" w:color="000000"/>
              <w:left w:val="single" w:sz="4" w:space="0" w:color="000000"/>
              <w:bottom w:val="single" w:sz="4" w:space="0" w:color="000000"/>
              <w:right w:val="nil"/>
            </w:tcBorders>
            <w:hideMark/>
          </w:tcPr>
          <w:p w:rsidR="0004683E" w:rsidRDefault="0004683E">
            <w:pPr>
              <w:jc w:val="both"/>
              <w:rPr>
                <w:rFonts w:ascii="Arial Narrow" w:hAnsi="Arial Narrow" w:cs="Arial Narrow"/>
                <w:lang w:eastAsia="zh-CN"/>
              </w:rPr>
            </w:pPr>
            <w:r>
              <w:rPr>
                <w:rFonts w:ascii="Times" w:hAnsi="Times" w:cs="Calibri Light"/>
                <w:bCs/>
              </w:rPr>
              <w:t xml:space="preserve">Oferowane urządzenia muszą być produkowane zgodnie z normą ISO9001 </w:t>
            </w:r>
            <w:r>
              <w:rPr>
                <w:rFonts w:ascii="Times" w:hAnsi="Times" w:cs="Calibri Light"/>
                <w:bCs/>
              </w:rPr>
              <w:lastRenderedPageBreak/>
              <w:t>oraz 50001 – certyfikaty załączyć do oferty</w:t>
            </w:r>
          </w:p>
          <w:p w:rsidR="0004683E" w:rsidRDefault="0004683E">
            <w:pPr>
              <w:jc w:val="both"/>
            </w:pPr>
            <w:r>
              <w:rPr>
                <w:rFonts w:ascii="Times" w:hAnsi="Times" w:cs="Calibri Light"/>
                <w:bCs/>
              </w:rPr>
              <w:t>Deklaracja zgodności CE (załączyć do oferty)</w:t>
            </w:r>
          </w:p>
          <w:p w:rsidR="0004683E" w:rsidRDefault="0004683E">
            <w:pPr>
              <w:suppressAutoHyphens/>
              <w:jc w:val="both"/>
              <w:rPr>
                <w:rFonts w:ascii="Arial Narrow" w:hAnsi="Arial Narrow" w:cs="Arial Narrow"/>
                <w:lang w:eastAsia="zh-CN"/>
              </w:rPr>
            </w:pPr>
            <w:r>
              <w:rPr>
                <w:rFonts w:ascii="Times" w:hAnsi="Times" w:cs="Calibri Light"/>
                <w:bCs/>
              </w:rPr>
              <w:t xml:space="preserve">Potwierdzenie spełnienia kryteriów środowiskowych, w tym zgodności z dyrektywą </w:t>
            </w:r>
            <w:proofErr w:type="spellStart"/>
            <w:r>
              <w:rPr>
                <w:rFonts w:ascii="Times" w:hAnsi="Times" w:cs="Calibri Light"/>
                <w:bCs/>
              </w:rPr>
              <w:t>RoHS</w:t>
            </w:r>
            <w:proofErr w:type="spellEnd"/>
            <w:r>
              <w:rPr>
                <w:rFonts w:ascii="Times" w:hAnsi="Times" w:cs="Calibri Light"/>
                <w:bC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snapToGrid w:val="0"/>
              <w:jc w:val="both"/>
              <w:rPr>
                <w:rFonts w:ascii="Times" w:hAnsi="Times" w:cs="Calibri Light"/>
                <w:bCs/>
                <w:lang w:eastAsia="zh-CN"/>
              </w:rPr>
            </w:pPr>
            <w:r>
              <w:rPr>
                <w:rFonts w:ascii="Times" w:hAnsi="Times" w:cs="Calibri Light"/>
                <w:bCs/>
              </w:rPr>
              <w:lastRenderedPageBreak/>
              <w:t>TAK / NIE</w:t>
            </w: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lastRenderedPageBreak/>
              <w:t>14.</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Ergonomia</w:t>
            </w:r>
          </w:p>
        </w:tc>
        <w:tc>
          <w:tcPr>
            <w:tcW w:w="4008"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 xml:space="preserve">Głośność jednostki centralnej mierzona zgodnie z normą ISO 7779 oraz wykazana zgodnie z normą ISO 9296 w pozycji obserwatora w trybie pracy dysku twardego (IDLE) wynosząca maksymalnie 19 </w:t>
            </w:r>
            <w:proofErr w:type="spellStart"/>
            <w:r>
              <w:rPr>
                <w:rFonts w:ascii="Times" w:hAnsi="Times" w:cs="Calibri Light"/>
                <w:bCs/>
              </w:rPr>
              <w:t>dB</w:t>
            </w:r>
            <w:proofErr w:type="spellEnd"/>
            <w:r>
              <w:rPr>
                <w:rFonts w:ascii="Times" w:hAnsi="Times" w:cs="Calibri Light"/>
                <w:bCs/>
              </w:rPr>
              <w:t xml:space="preserve"> (załączyć oświadczenie producenta) </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rPr>
                <w:rFonts w:ascii="Arial Narrow" w:hAnsi="Arial Narrow" w:cs="Arial Narrow"/>
                <w:lang w:eastAsia="zh-CN"/>
              </w:rPr>
            </w:pPr>
            <w:r>
              <w:rPr>
                <w:rFonts w:ascii="Times" w:hAnsi="Times" w:cs="Calibri Light"/>
                <w:bCs/>
              </w:rPr>
              <w:t>TAK / NIE</w:t>
            </w:r>
          </w:p>
        </w:tc>
      </w:tr>
      <w:tr w:rsidR="0004683E" w:rsidTr="0004683E">
        <w:trPr>
          <w:trHeight w:val="284"/>
        </w:trPr>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15.</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Warunki gwarancji</w:t>
            </w:r>
          </w:p>
        </w:tc>
        <w:tc>
          <w:tcPr>
            <w:tcW w:w="4008" w:type="dxa"/>
            <w:tcBorders>
              <w:top w:val="single" w:sz="4" w:space="0" w:color="000000"/>
              <w:left w:val="single" w:sz="4" w:space="0" w:color="000000"/>
              <w:bottom w:val="single" w:sz="4" w:space="0" w:color="000000"/>
              <w:right w:val="nil"/>
            </w:tcBorders>
            <w:hideMark/>
          </w:tcPr>
          <w:p w:rsidR="0004683E" w:rsidRDefault="0004683E">
            <w:pPr>
              <w:jc w:val="both"/>
              <w:rPr>
                <w:rFonts w:ascii="Arial Narrow" w:hAnsi="Arial Narrow" w:cs="Arial Narrow"/>
                <w:lang w:eastAsia="zh-CN"/>
              </w:rPr>
            </w:pPr>
            <w:r>
              <w:rPr>
                <w:rFonts w:ascii="Times" w:hAnsi="Times" w:cs="Calibri Light"/>
                <w:bCs/>
              </w:rPr>
              <w:t>3-letnia gwarancja producenta świadczona na miejscu u klienta</w:t>
            </w:r>
          </w:p>
          <w:p w:rsidR="0004683E" w:rsidRDefault="0004683E">
            <w:pPr>
              <w:jc w:val="both"/>
            </w:pPr>
            <w:r>
              <w:rPr>
                <w:rFonts w:ascii="Times" w:hAnsi="Times" w:cs="Calibri Light"/>
                <w:bCs/>
              </w:rPr>
              <w:t>Czas reakcji serwisu - do końca następnego dnia roboczego</w:t>
            </w:r>
          </w:p>
          <w:p w:rsidR="0004683E" w:rsidRDefault="0004683E">
            <w:pPr>
              <w:jc w:val="both"/>
            </w:pPr>
            <w:r>
              <w:rPr>
                <w:rFonts w:ascii="Times" w:hAnsi="Times" w:cs="Calibri Light"/>
                <w:bCs/>
              </w:rPr>
              <w:t>Firma serwisująca musi posiadać ISO 9001: 2015 na świadczenie usług serwisowych oraz posiadać autoryzacje producenta komputera – dokumenty potwierdzające załączyć do oferty.</w:t>
            </w:r>
          </w:p>
          <w:p w:rsidR="0004683E" w:rsidRDefault="0004683E">
            <w:pPr>
              <w:jc w:val="both"/>
            </w:pPr>
            <w:r>
              <w:rPr>
                <w:rFonts w:ascii="Times" w:hAnsi="Times" w:cs="Calibri Light"/>
                <w:bCs/>
              </w:rPr>
              <w:t xml:space="preserve">Oświadczenie producenta, że w przypadku nie wywiązywania się z obowiązków gwarancyjnych oferenta lub firmy serwisującej, przejmie na siebie wszelkie zobowiązania związane z serwisem. </w:t>
            </w:r>
          </w:p>
          <w:p w:rsidR="0004683E" w:rsidRDefault="0004683E">
            <w:pPr>
              <w:jc w:val="both"/>
            </w:pPr>
            <w:r>
              <w:rPr>
                <w:rFonts w:ascii="Times" w:hAnsi="Times" w:cs="Calibri Light"/>
                <w:bCs/>
              </w:rPr>
              <w:t>W przypadku awarii dysk twardy zostaje u Zamawiającego – do oferty załączyć oświadczenie podmiotu realizującego serwis lub producenta o spełnieniu tego warunku</w:t>
            </w:r>
          </w:p>
          <w:p w:rsidR="0004683E" w:rsidRDefault="0004683E">
            <w:pPr>
              <w:jc w:val="both"/>
            </w:pPr>
            <w:r>
              <w:rPr>
                <w:rFonts w:ascii="Times" w:hAnsi="Times" w:cs="Calibri Light"/>
                <w:bCs/>
              </w:rPr>
              <w:t xml:space="preserve">Dedykowany portal techniczny producenta, umożliwiający Zamawiającemu zgłaszanie awarii oraz samodzielne zamawianie zamiennych komponentów. </w:t>
            </w:r>
          </w:p>
          <w:p w:rsidR="0004683E" w:rsidRDefault="0004683E">
            <w:pPr>
              <w:suppressAutoHyphens/>
              <w:jc w:val="both"/>
              <w:rPr>
                <w:rFonts w:ascii="Arial Narrow" w:hAnsi="Arial Narrow" w:cs="Arial Narrow"/>
                <w:lang w:eastAsia="zh-CN"/>
              </w:rPr>
            </w:pPr>
            <w:r>
              <w:rPr>
                <w:rFonts w:ascii="Times" w:hAnsi="Times" w:cs="Calibri Light"/>
                <w:bCs/>
              </w:rPr>
              <w:t xml:space="preserve">Możliwość sprawdzenia kompletnych danych o urządzeniu na jednej witrynie </w:t>
            </w:r>
            <w:r>
              <w:rPr>
                <w:rFonts w:ascii="Times" w:hAnsi="Times" w:cs="Calibri Light"/>
                <w:bCs/>
              </w:rPr>
              <w:lastRenderedPageBreak/>
              <w:t xml:space="preserve">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Times" w:hAnsi="Times" w:cs="Calibri Light"/>
                <w:bCs/>
              </w:rPr>
              <w:t>recovery</w:t>
            </w:r>
            <w:proofErr w:type="spellEnd"/>
            <w:r>
              <w:rPr>
                <w:rFonts w:ascii="Times" w:hAnsi="Times" w:cs="Calibri Light"/>
                <w:bCs/>
              </w:rPr>
              <w:t xml:space="preserve"> systemu operacyjnego)</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rPr>
                <w:rFonts w:ascii="Arial Narrow" w:hAnsi="Arial Narrow" w:cs="Arial Narrow"/>
                <w:lang w:eastAsia="zh-CN"/>
              </w:rPr>
            </w:pPr>
            <w:r>
              <w:rPr>
                <w:rFonts w:ascii="Times" w:hAnsi="Times" w:cs="Calibri Light"/>
                <w:bCs/>
              </w:rPr>
              <w:lastRenderedPageBreak/>
              <w:t>TAK / NIE</w:t>
            </w: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tabs>
                <w:tab w:val="left" w:pos="213"/>
              </w:tabs>
              <w:suppressAutoHyphens/>
              <w:spacing w:line="300" w:lineRule="exact"/>
              <w:jc w:val="both"/>
              <w:rPr>
                <w:rFonts w:ascii="Arial Narrow" w:hAnsi="Arial Narrow" w:cs="Arial Narrow"/>
                <w:lang w:eastAsia="zh-CN"/>
              </w:rPr>
            </w:pPr>
            <w:r>
              <w:rPr>
                <w:rFonts w:ascii="Times" w:hAnsi="Times" w:cs="Calibri Light"/>
                <w:bCs/>
              </w:rPr>
              <w:lastRenderedPageBreak/>
              <w:t>16.</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213"/>
              </w:tabs>
              <w:suppressAutoHyphens/>
              <w:spacing w:line="300" w:lineRule="exact"/>
              <w:jc w:val="both"/>
              <w:rPr>
                <w:rFonts w:ascii="Arial Narrow" w:hAnsi="Arial Narrow" w:cs="Arial Narrow"/>
                <w:lang w:eastAsia="zh-CN"/>
              </w:rPr>
            </w:pPr>
            <w:r>
              <w:rPr>
                <w:rFonts w:ascii="Times" w:hAnsi="Times" w:cs="Calibri Light"/>
                <w:bCs/>
              </w:rPr>
              <w:t>Wsparcie techniczne producenta</w:t>
            </w:r>
          </w:p>
        </w:tc>
        <w:tc>
          <w:tcPr>
            <w:tcW w:w="4008" w:type="dxa"/>
            <w:tcBorders>
              <w:top w:val="single" w:sz="4" w:space="0" w:color="000000"/>
              <w:left w:val="single" w:sz="4" w:space="0" w:color="000000"/>
              <w:bottom w:val="single" w:sz="4" w:space="0" w:color="000000"/>
              <w:right w:val="nil"/>
            </w:tcBorders>
            <w:hideMark/>
          </w:tcPr>
          <w:p w:rsidR="0004683E" w:rsidRDefault="0004683E">
            <w:pPr>
              <w:jc w:val="both"/>
              <w:rPr>
                <w:rFonts w:ascii="Arial Narrow" w:hAnsi="Arial Narrow" w:cs="Arial Narrow"/>
                <w:lang w:eastAsia="zh-CN"/>
              </w:rPr>
            </w:pPr>
            <w:r>
              <w:rPr>
                <w:rFonts w:ascii="Times" w:hAnsi="Times" w:cs="Calibri Light"/>
                <w:bCs/>
              </w:rPr>
              <w:t>Możliwość telefonicznego sprawdzenia konfiguracji sprzętowej komputera oraz warunków gwarancji po podaniu numeru seryjnego bezpośrednio u producenta lub jego przedstawiciela.</w:t>
            </w:r>
          </w:p>
          <w:p w:rsidR="0004683E" w:rsidRDefault="0004683E">
            <w:pPr>
              <w:jc w:val="both"/>
            </w:pPr>
            <w:r>
              <w:rPr>
                <w:rFonts w:ascii="Times" w:hAnsi="Times" w:cs="Calibri Light"/>
                <w:bCs/>
              </w:rPr>
              <w:t>Dostęp do najnowszych sterowników i uaktualnień na stronie producenta zestawu realizowany poprzez podanie na dedykowanej stronie internetowej producenta numeru seryjnego lub modelu komputera – do oferty należy dołączyć link strony.</w:t>
            </w:r>
          </w:p>
          <w:p w:rsidR="0004683E" w:rsidRDefault="0004683E">
            <w:pPr>
              <w:suppressAutoHyphens/>
              <w:jc w:val="both"/>
              <w:rPr>
                <w:rFonts w:ascii="Arial Narrow" w:hAnsi="Arial Narrow" w:cs="Arial Narrow"/>
                <w:lang w:eastAsia="zh-CN"/>
              </w:rPr>
            </w:pPr>
            <w:r>
              <w:rPr>
                <w:rFonts w:ascii="Times" w:hAnsi="Times" w:cs="Calibri Light"/>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Times" w:hAnsi="Times" w:cs="Calibri Light"/>
                <w:bCs/>
              </w:rPr>
              <w:t>recovery</w:t>
            </w:r>
            <w:proofErr w:type="spellEnd"/>
            <w:r>
              <w:rPr>
                <w:rFonts w:ascii="Times" w:hAnsi="Times" w:cs="Calibri Light"/>
                <w:bCs/>
              </w:rPr>
              <w:t xml:space="preserve"> systemu operacyjnego).</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jc w:val="both"/>
              <w:rPr>
                <w:rFonts w:ascii="Arial Narrow" w:hAnsi="Arial Narrow" w:cs="Arial Narrow"/>
                <w:lang w:eastAsia="zh-CN"/>
              </w:rPr>
            </w:pPr>
            <w:r>
              <w:rPr>
                <w:rFonts w:ascii="Times" w:hAnsi="Times" w:cs="Calibri Light"/>
                <w:bCs/>
              </w:rPr>
              <w:t>TAK / NIE</w:t>
            </w: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rPr>
                <w:rFonts w:ascii="Arial Narrow" w:hAnsi="Arial Narrow" w:cs="Arial Narrow"/>
                <w:lang w:eastAsia="zh-CN"/>
              </w:rPr>
            </w:pPr>
            <w:r>
              <w:rPr>
                <w:rFonts w:ascii="Times" w:hAnsi="Times" w:cs="Calibri Light"/>
                <w:bCs/>
              </w:rPr>
              <w:t>17.</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rPr>
                <w:rFonts w:ascii="Arial Narrow" w:hAnsi="Arial Narrow" w:cs="Arial Narrow"/>
                <w:lang w:eastAsia="zh-CN"/>
              </w:rPr>
            </w:pPr>
            <w:r>
              <w:rPr>
                <w:rFonts w:ascii="Times" w:hAnsi="Times" w:cs="Calibri Light"/>
                <w:bCs/>
              </w:rPr>
              <w:t>System operacyjny</w:t>
            </w:r>
          </w:p>
        </w:tc>
        <w:tc>
          <w:tcPr>
            <w:tcW w:w="4008"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Calibri Light"/>
                <w:bCs/>
              </w:rPr>
              <w:t>Nowy, zainstalowany fabrycznie system operacyjny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w:t>
            </w:r>
            <w:r>
              <w:rPr>
                <w:rFonts w:ascii="Times" w:hAnsi="Times" w:cs="Calibri Light"/>
                <w:b/>
                <w:bCs/>
                <w:color w:val="00B050"/>
              </w:rPr>
              <w:t xml:space="preserve"> </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snapToGrid w:val="0"/>
              <w:jc w:val="both"/>
              <w:rPr>
                <w:rFonts w:ascii="Times" w:hAnsi="Times" w:cs="Calibri Light"/>
                <w:bCs/>
                <w:lang w:eastAsia="en-US"/>
              </w:rPr>
            </w:pPr>
            <w:r>
              <w:rPr>
                <w:rFonts w:ascii="Times" w:hAnsi="Times" w:cs="Calibri Light"/>
                <w:bCs/>
              </w:rPr>
              <w:t>TAK / NIE</w:t>
            </w: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rPr>
                <w:rFonts w:ascii="Arial Narrow" w:hAnsi="Arial Narrow" w:cs="Arial Narrow"/>
                <w:lang w:eastAsia="zh-CN"/>
              </w:rPr>
            </w:pPr>
            <w:r>
              <w:rPr>
                <w:rFonts w:ascii="Times" w:hAnsi="Times" w:cs="Calibri Light"/>
                <w:bCs/>
              </w:rPr>
              <w:t>18.</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rPr>
                <w:rFonts w:ascii="Arial Narrow" w:hAnsi="Arial Narrow" w:cs="Arial Narrow"/>
                <w:lang w:eastAsia="zh-CN"/>
              </w:rPr>
            </w:pPr>
            <w:r>
              <w:rPr>
                <w:rFonts w:ascii="Times" w:hAnsi="Times" w:cs="Calibri Light"/>
                <w:bCs/>
              </w:rPr>
              <w:t>Wymagania dodatkowe</w:t>
            </w:r>
          </w:p>
        </w:tc>
        <w:tc>
          <w:tcPr>
            <w:tcW w:w="4008" w:type="dxa"/>
            <w:tcBorders>
              <w:top w:val="single" w:sz="4" w:space="0" w:color="000000"/>
              <w:left w:val="single" w:sz="4" w:space="0" w:color="000000"/>
              <w:bottom w:val="single" w:sz="4" w:space="0" w:color="000000"/>
              <w:right w:val="nil"/>
            </w:tcBorders>
            <w:hideMark/>
          </w:tcPr>
          <w:p w:rsidR="0004683E" w:rsidRDefault="0004683E">
            <w:pPr>
              <w:jc w:val="both"/>
              <w:rPr>
                <w:rFonts w:ascii="Arial Narrow" w:hAnsi="Arial Narrow" w:cs="Arial Narrow"/>
                <w:lang w:eastAsia="zh-CN"/>
              </w:rPr>
            </w:pPr>
            <w:r>
              <w:rPr>
                <w:rFonts w:ascii="Times" w:hAnsi="Times" w:cs="Calibri Light"/>
                <w:bCs/>
              </w:rPr>
              <w:t xml:space="preserve">Wbudowane porty: </w:t>
            </w:r>
            <w:proofErr w:type="spellStart"/>
            <w:r>
              <w:rPr>
                <w:rFonts w:ascii="Times" w:hAnsi="Times" w:cs="Calibri Light"/>
                <w:bCs/>
              </w:rPr>
              <w:t>DisplayPort</w:t>
            </w:r>
            <w:proofErr w:type="spellEnd"/>
            <w:r>
              <w:rPr>
                <w:rFonts w:ascii="Times" w:hAnsi="Times" w:cs="Calibri Light"/>
                <w:bCs/>
              </w:rPr>
              <w:t xml:space="preserve"> v1.4, HDMI, 1x LAN 10/100/1000 </w:t>
            </w:r>
            <w:r>
              <w:rPr>
                <w:rFonts w:ascii="Times" w:hAnsi="Times" w:cs="Calibri Light"/>
                <w:bCs/>
                <w:lang w:eastAsia="en-US"/>
              </w:rPr>
              <w:t>wspierająca obsługę</w:t>
            </w:r>
            <w:r>
              <w:rPr>
                <w:rFonts w:ascii="Times" w:hAnsi="Times" w:cs="Calibri Light"/>
                <w:bCs/>
                <w:i/>
                <w:color w:val="FF0000"/>
                <w:lang w:eastAsia="en-US"/>
              </w:rPr>
              <w:t xml:space="preserve"> </w:t>
            </w:r>
            <w:proofErr w:type="spellStart"/>
            <w:r>
              <w:rPr>
                <w:rFonts w:ascii="Times" w:hAnsi="Times" w:cs="Calibri Light"/>
                <w:bCs/>
                <w:lang w:eastAsia="en-US"/>
              </w:rPr>
              <w:t>WoL</w:t>
            </w:r>
            <w:proofErr w:type="spellEnd"/>
            <w:r>
              <w:rPr>
                <w:rFonts w:ascii="Times" w:hAnsi="Times" w:cs="Calibri Light"/>
                <w:bCs/>
                <w:lang w:eastAsia="en-US"/>
              </w:rPr>
              <w:t xml:space="preserve"> (funkcja włączana przez użytkownika),</w:t>
            </w:r>
          </w:p>
          <w:p w:rsidR="0004683E" w:rsidRDefault="0004683E">
            <w:pPr>
              <w:jc w:val="both"/>
            </w:pPr>
            <w:r>
              <w:rPr>
                <w:rFonts w:ascii="Times" w:hAnsi="Times" w:cs="Calibri Light"/>
                <w:bCs/>
              </w:rPr>
              <w:t>Porty USB :</w:t>
            </w:r>
          </w:p>
          <w:p w:rsidR="0004683E" w:rsidRDefault="0004683E">
            <w:pPr>
              <w:jc w:val="both"/>
            </w:pPr>
            <w:r>
              <w:rPr>
                <w:rFonts w:ascii="Times" w:hAnsi="Times" w:cs="Calibri Light"/>
                <w:bCs/>
              </w:rPr>
              <w:t>Panel przedni:</w:t>
            </w:r>
          </w:p>
          <w:p w:rsidR="0004683E" w:rsidRDefault="0004683E">
            <w:pPr>
              <w:jc w:val="both"/>
            </w:pPr>
            <w:r>
              <w:rPr>
                <w:rFonts w:ascii="Times" w:hAnsi="Times" w:cs="Calibri Light"/>
                <w:bCs/>
                <w:lang w:val="en-US"/>
              </w:rPr>
              <w:t>2x USB 2.0 port</w:t>
            </w:r>
          </w:p>
          <w:p w:rsidR="0004683E" w:rsidRDefault="0004683E">
            <w:pPr>
              <w:jc w:val="both"/>
            </w:pPr>
            <w:r>
              <w:rPr>
                <w:rFonts w:ascii="Times" w:hAnsi="Times" w:cs="Calibri Light"/>
                <w:bCs/>
                <w:lang w:val="en-US"/>
              </w:rPr>
              <w:t xml:space="preserve">2x USB 3.2 Gen 1 Type A </w:t>
            </w:r>
          </w:p>
          <w:p w:rsidR="0004683E" w:rsidRDefault="0004683E">
            <w:pPr>
              <w:jc w:val="both"/>
            </w:pPr>
            <w:r>
              <w:rPr>
                <w:rFonts w:ascii="Times" w:hAnsi="Times" w:cs="Calibri Light"/>
                <w:bCs/>
                <w:lang w:val="en-US"/>
              </w:rPr>
              <w:lastRenderedPageBreak/>
              <w:t xml:space="preserve">Panel </w:t>
            </w:r>
            <w:proofErr w:type="spellStart"/>
            <w:r>
              <w:rPr>
                <w:rFonts w:ascii="Times" w:hAnsi="Times" w:cs="Calibri Light"/>
                <w:bCs/>
                <w:lang w:val="en-US"/>
              </w:rPr>
              <w:t>tylny</w:t>
            </w:r>
            <w:proofErr w:type="spellEnd"/>
            <w:r>
              <w:rPr>
                <w:rFonts w:ascii="Times" w:hAnsi="Times" w:cs="Calibri Light"/>
                <w:bCs/>
                <w:lang w:val="en-US"/>
              </w:rPr>
              <w:t>:</w:t>
            </w:r>
          </w:p>
          <w:p w:rsidR="0004683E" w:rsidRDefault="0004683E">
            <w:pPr>
              <w:jc w:val="both"/>
            </w:pPr>
            <w:r>
              <w:rPr>
                <w:rFonts w:ascii="Times" w:hAnsi="Times" w:cs="Calibri Light"/>
                <w:bCs/>
                <w:lang w:val="en-US"/>
              </w:rPr>
              <w:t xml:space="preserve">2x USB 3.2 Gen 1 Type A </w:t>
            </w:r>
          </w:p>
          <w:p w:rsidR="0004683E" w:rsidRDefault="0004683E">
            <w:pPr>
              <w:jc w:val="both"/>
            </w:pPr>
            <w:r>
              <w:rPr>
                <w:rFonts w:ascii="Times" w:hAnsi="Times" w:cs="Calibri Light"/>
                <w:bCs/>
                <w:lang w:val="en-US"/>
              </w:rPr>
              <w:t>2x USB 2.0 z Power On</w:t>
            </w:r>
          </w:p>
          <w:p w:rsidR="0004683E" w:rsidRDefault="0004683E">
            <w:pPr>
              <w:jc w:val="both"/>
            </w:pPr>
            <w:r>
              <w:rPr>
                <w:rFonts w:ascii="Times" w:hAnsi="Times" w:cs="Calibri Light"/>
                <w:bCs/>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04683E" w:rsidRDefault="0004683E">
            <w:pPr>
              <w:jc w:val="both"/>
            </w:pPr>
            <w:r>
              <w:rPr>
                <w:rFonts w:ascii="Times" w:hAnsi="Times" w:cs="Calibri Light"/>
                <w:bCs/>
              </w:rPr>
              <w:t xml:space="preserve">Płyta główna </w:t>
            </w:r>
            <w:r>
              <w:rPr>
                <w:rFonts w:ascii="Times" w:hAnsi="Times" w:cs="Calibri Light"/>
                <w:bCs/>
                <w:lang w:eastAsia="en-US"/>
              </w:rPr>
              <w:t xml:space="preserve">zaprojektowana i wyprodukowana na zlecenie producenta komputera, trwale oznaczona na etapie produkcji logiem producenta oferowanej jednostki  dedykowana dla danego urządzenia; </w:t>
            </w:r>
            <w:r>
              <w:rPr>
                <w:rFonts w:ascii="Times" w:hAnsi="Times" w:cs="Calibri Light"/>
                <w:bCs/>
              </w:rPr>
              <w:t>wyposażona w :</w:t>
            </w:r>
          </w:p>
          <w:p w:rsidR="0004683E" w:rsidRDefault="0004683E">
            <w:pPr>
              <w:ind w:left="360"/>
              <w:jc w:val="both"/>
            </w:pPr>
            <w:r>
              <w:rPr>
                <w:rFonts w:ascii="Times" w:hAnsi="Times" w:cs="Calibri Light"/>
                <w:bCs/>
                <w:lang w:val="en-US"/>
              </w:rPr>
              <w:t xml:space="preserve">1 slot PCI Express x16 gen.3, </w:t>
            </w:r>
          </w:p>
          <w:p w:rsidR="0004683E" w:rsidRDefault="0004683E">
            <w:pPr>
              <w:ind w:left="360"/>
              <w:jc w:val="both"/>
            </w:pPr>
            <w:r>
              <w:rPr>
                <w:rFonts w:ascii="Times" w:hAnsi="Times" w:cs="Calibri Light"/>
                <w:bCs/>
              </w:rPr>
              <w:t xml:space="preserve">1 </w:t>
            </w:r>
            <w:proofErr w:type="spellStart"/>
            <w:r>
              <w:rPr>
                <w:rFonts w:ascii="Times" w:hAnsi="Times" w:cs="Calibri Light"/>
                <w:bCs/>
              </w:rPr>
              <w:t>sloty</w:t>
            </w:r>
            <w:proofErr w:type="spellEnd"/>
            <w:r>
              <w:rPr>
                <w:rFonts w:ascii="Times" w:hAnsi="Times" w:cs="Calibri Light"/>
                <w:bCs/>
              </w:rPr>
              <w:t xml:space="preserve"> PCI </w:t>
            </w:r>
            <w:proofErr w:type="spellStart"/>
            <w:r>
              <w:rPr>
                <w:rFonts w:ascii="Times" w:hAnsi="Times" w:cs="Calibri Light"/>
                <w:bCs/>
              </w:rPr>
              <w:t>Epress</w:t>
            </w:r>
            <w:proofErr w:type="spellEnd"/>
            <w:r>
              <w:rPr>
                <w:rFonts w:ascii="Times" w:hAnsi="Times" w:cs="Calibri Light"/>
                <w:bCs/>
              </w:rPr>
              <w:t xml:space="preserve"> x1 gen3,  </w:t>
            </w:r>
          </w:p>
          <w:p w:rsidR="0004683E" w:rsidRDefault="0004683E">
            <w:pPr>
              <w:ind w:left="360"/>
              <w:jc w:val="both"/>
            </w:pPr>
            <w:r>
              <w:rPr>
                <w:rFonts w:ascii="Times" w:hAnsi="Times" w:cs="Calibri Light"/>
                <w:bCs/>
              </w:rPr>
              <w:t xml:space="preserve">2 złącza DIMM z obsługą do 64GB DDR4 pamięci RAM, </w:t>
            </w:r>
          </w:p>
          <w:p w:rsidR="0004683E" w:rsidRDefault="0004683E">
            <w:pPr>
              <w:ind w:left="360"/>
              <w:jc w:val="both"/>
            </w:pPr>
            <w:r>
              <w:rPr>
                <w:rFonts w:ascii="Times" w:hAnsi="Times" w:cs="Calibri Light"/>
                <w:bCs/>
              </w:rPr>
              <w:t xml:space="preserve">2  złącza SATA w tym 2 </w:t>
            </w:r>
            <w:proofErr w:type="spellStart"/>
            <w:r>
              <w:rPr>
                <w:rFonts w:ascii="Times" w:hAnsi="Times" w:cs="Calibri Light"/>
                <w:bCs/>
              </w:rPr>
              <w:t>szt</w:t>
            </w:r>
            <w:proofErr w:type="spellEnd"/>
            <w:r>
              <w:rPr>
                <w:rFonts w:ascii="Times" w:hAnsi="Times" w:cs="Calibri Light"/>
                <w:bCs/>
              </w:rPr>
              <w:t xml:space="preserve"> SATA 3.0; </w:t>
            </w:r>
          </w:p>
          <w:p w:rsidR="0004683E" w:rsidRDefault="0004683E">
            <w:pPr>
              <w:ind w:left="360"/>
              <w:jc w:val="both"/>
            </w:pPr>
            <w:r>
              <w:rPr>
                <w:rFonts w:ascii="Times" w:hAnsi="Times" w:cs="Calibri Light"/>
                <w:bCs/>
              </w:rPr>
              <w:t>1 złącze M.2 dedykowane dla syków SSD</w:t>
            </w:r>
          </w:p>
          <w:p w:rsidR="0004683E" w:rsidRDefault="0004683E">
            <w:pPr>
              <w:ind w:left="360"/>
              <w:jc w:val="both"/>
            </w:pPr>
            <w:r>
              <w:rPr>
                <w:rFonts w:ascii="Times" w:hAnsi="Times" w:cs="Calibri Light"/>
                <w:bCs/>
              </w:rPr>
              <w:t>1 złącze M.2 WLAN</w:t>
            </w:r>
          </w:p>
          <w:p w:rsidR="0004683E" w:rsidRDefault="0004683E">
            <w:r>
              <w:rPr>
                <w:rFonts w:ascii="Times" w:hAnsi="Times" w:cs="Calibri Light"/>
                <w:bCs/>
              </w:rPr>
              <w:t xml:space="preserve">Klawiatura USB w układzie polski programisty </w:t>
            </w:r>
          </w:p>
          <w:p w:rsidR="0004683E" w:rsidRDefault="0004683E">
            <w:r>
              <w:rPr>
                <w:rFonts w:ascii="Times" w:hAnsi="Times" w:cs="Calibri Light"/>
                <w:bCs/>
              </w:rPr>
              <w:t>Mysz optyczna USB z rolką (</w:t>
            </w:r>
            <w:proofErr w:type="spellStart"/>
            <w:r>
              <w:rPr>
                <w:rFonts w:ascii="Times" w:hAnsi="Times" w:cs="Calibri Light"/>
                <w:bCs/>
              </w:rPr>
              <w:t>scroll</w:t>
            </w:r>
            <w:proofErr w:type="spellEnd"/>
            <w:r>
              <w:rPr>
                <w:rFonts w:ascii="Times" w:hAnsi="Times" w:cs="Calibri Light"/>
                <w:bCs/>
              </w:rPr>
              <w:t xml:space="preserve">) </w:t>
            </w:r>
          </w:p>
          <w:p w:rsidR="0004683E" w:rsidRDefault="0004683E">
            <w:r>
              <w:rPr>
                <w:rFonts w:ascii="Times" w:hAnsi="Times" w:cs="Calibri Light"/>
                <w:bCs/>
                <w:lang w:eastAsia="en-US"/>
              </w:rPr>
              <w:t xml:space="preserve">Wbudowana nagrywarka DVD +/-RW </w:t>
            </w:r>
          </w:p>
          <w:p w:rsidR="0004683E" w:rsidRDefault="0004683E">
            <w:pPr>
              <w:suppressAutoHyphens/>
              <w:rPr>
                <w:rFonts w:ascii="Arial Narrow" w:hAnsi="Arial Narrow" w:cs="Arial Narrow"/>
                <w:lang w:eastAsia="zh-CN"/>
              </w:rPr>
            </w:pPr>
            <w:r>
              <w:rPr>
                <w:rFonts w:ascii="Times" w:hAnsi="Times" w:cs="Calibri Light"/>
                <w:bCs/>
                <w:lang w:eastAsia="en-US"/>
              </w:rPr>
              <w:t>Opakowanie musi być wykonane z materiałów podlegających powtórnemu przetworzeniu.</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snapToGrid w:val="0"/>
              <w:jc w:val="both"/>
              <w:rPr>
                <w:rFonts w:ascii="Times" w:hAnsi="Times" w:cs="Calibri Light"/>
                <w:bCs/>
                <w:lang w:eastAsia="zh-CN"/>
              </w:rPr>
            </w:pPr>
            <w:r>
              <w:rPr>
                <w:rFonts w:ascii="Times" w:hAnsi="Times" w:cs="Calibri Light"/>
                <w:bCs/>
              </w:rPr>
              <w:lastRenderedPageBreak/>
              <w:t>TAK / NIE</w:t>
            </w: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rPr>
                <w:rFonts w:ascii="Arial Narrow" w:hAnsi="Arial Narrow" w:cs="Arial Narrow"/>
                <w:lang w:eastAsia="zh-CN"/>
              </w:rPr>
            </w:pPr>
            <w:r>
              <w:rPr>
                <w:rFonts w:ascii="Times" w:hAnsi="Times" w:cs="Calibri Light"/>
                <w:bCs/>
              </w:rPr>
              <w:lastRenderedPageBreak/>
              <w:t>19.</w:t>
            </w:r>
          </w:p>
        </w:tc>
        <w:tc>
          <w:tcPr>
            <w:tcW w:w="1662" w:type="dxa"/>
            <w:tcBorders>
              <w:top w:val="single" w:sz="4" w:space="0" w:color="000000"/>
              <w:left w:val="single" w:sz="4" w:space="0" w:color="000000"/>
              <w:bottom w:val="single" w:sz="4" w:space="0" w:color="000000"/>
              <w:right w:val="nil"/>
            </w:tcBorders>
            <w:hideMark/>
          </w:tcPr>
          <w:p w:rsidR="0004683E" w:rsidRDefault="0004683E">
            <w:pPr>
              <w:suppressAutoHyphens/>
              <w:rPr>
                <w:rFonts w:ascii="Arial Narrow" w:hAnsi="Arial Narrow" w:cs="Arial Narrow"/>
                <w:lang w:eastAsia="zh-CN"/>
              </w:rPr>
            </w:pPr>
            <w:r>
              <w:rPr>
                <w:rFonts w:ascii="Times" w:hAnsi="Times" w:cs="Calibri Light"/>
                <w:bCs/>
              </w:rPr>
              <w:t xml:space="preserve">Dodatkowe oprogramowanie </w:t>
            </w:r>
          </w:p>
        </w:tc>
        <w:tc>
          <w:tcPr>
            <w:tcW w:w="4008" w:type="dxa"/>
            <w:tcBorders>
              <w:top w:val="single" w:sz="4" w:space="0" w:color="000000"/>
              <w:left w:val="single" w:sz="4" w:space="0" w:color="000000"/>
              <w:bottom w:val="single" w:sz="4" w:space="0" w:color="000000"/>
              <w:right w:val="nil"/>
            </w:tcBorders>
            <w:hideMark/>
          </w:tcPr>
          <w:p w:rsidR="0004683E" w:rsidRDefault="0004683E">
            <w:pPr>
              <w:jc w:val="both"/>
              <w:rPr>
                <w:rFonts w:ascii="Arial Narrow" w:hAnsi="Arial Narrow" w:cs="Arial Narrow"/>
                <w:lang w:eastAsia="zh-CN"/>
              </w:rPr>
            </w:pPr>
            <w:r>
              <w:rPr>
                <w:rFonts w:ascii="Times" w:hAnsi="Times" w:cs="Calibri Light"/>
                <w:bCs/>
              </w:rPr>
              <w:t>Oprogramowanie producenta z nieograniczoną licencją czasowo na użytkowanie umożliwiające :</w:t>
            </w:r>
          </w:p>
          <w:p w:rsidR="0004683E" w:rsidRDefault="0004683E">
            <w:pPr>
              <w:jc w:val="both"/>
            </w:pPr>
            <w:r>
              <w:rPr>
                <w:rFonts w:ascii="Times" w:hAnsi="Times" w:cs="Calibri Light"/>
                <w:bCs/>
              </w:rPr>
              <w:t xml:space="preserve">- </w:t>
            </w:r>
            <w:proofErr w:type="spellStart"/>
            <w:r>
              <w:rPr>
                <w:rFonts w:ascii="Times" w:hAnsi="Times" w:cs="Calibri Light"/>
                <w:bCs/>
              </w:rPr>
              <w:t>upgrade</w:t>
            </w:r>
            <w:proofErr w:type="spellEnd"/>
            <w:r>
              <w:rPr>
                <w:rFonts w:ascii="Times" w:hAnsi="Times" w:cs="Calibri Light"/>
                <w:bCs/>
              </w:rPr>
              <w:t xml:space="preserve"> i instalacje wszystkich sterowników, aplikacji dostarczonych w obrazie systemu operacyjnego producenta, </w:t>
            </w:r>
            <w:proofErr w:type="spellStart"/>
            <w:r>
              <w:rPr>
                <w:rFonts w:ascii="Times" w:hAnsi="Times" w:cs="Calibri Light"/>
                <w:bCs/>
              </w:rPr>
              <w:t>BIOS’u</w:t>
            </w:r>
            <w:proofErr w:type="spellEnd"/>
            <w:r>
              <w:rPr>
                <w:rFonts w:ascii="Times" w:hAnsi="Times" w:cs="Calibri Light"/>
                <w:bCs/>
              </w:rPr>
              <w:t xml:space="preserve"> z certyfikatem zgodności producenta do najnowszej dostępnej wersji, </w:t>
            </w:r>
          </w:p>
          <w:p w:rsidR="0004683E" w:rsidRDefault="0004683E">
            <w:pPr>
              <w:jc w:val="both"/>
            </w:pPr>
            <w:r>
              <w:rPr>
                <w:rFonts w:ascii="Times" w:hAnsi="Times" w:cs="Calibri Light"/>
                <w:bCs/>
              </w:rPr>
              <w:t xml:space="preserve">- możliwość przed instalacją sprawdzenia każdego sterownika, każdej aplikacji, </w:t>
            </w:r>
            <w:proofErr w:type="spellStart"/>
            <w:r>
              <w:rPr>
                <w:rFonts w:ascii="Times" w:hAnsi="Times" w:cs="Calibri Light"/>
                <w:bCs/>
              </w:rPr>
              <w:t>BIOS’u</w:t>
            </w:r>
            <w:proofErr w:type="spellEnd"/>
            <w:r>
              <w:rPr>
                <w:rFonts w:ascii="Times" w:hAnsi="Times" w:cs="Calibri Light"/>
                <w:bCs/>
              </w:rPr>
              <w:t xml:space="preserve"> bezpośrednio na stronie producenta przy użyciu połączenia internetowego z automatycznym przekierowaniem a w szczególności informacji :</w:t>
            </w:r>
          </w:p>
          <w:p w:rsidR="0004683E" w:rsidRDefault="0004683E">
            <w:pPr>
              <w:jc w:val="both"/>
            </w:pPr>
            <w:r>
              <w:rPr>
                <w:rFonts w:ascii="Times" w:hAnsi="Times" w:cs="Calibri Light"/>
                <w:bCs/>
              </w:rPr>
              <w:lastRenderedPageBreak/>
              <w:t>               </w:t>
            </w:r>
            <w:r>
              <w:rPr>
                <w:rFonts w:ascii="Times" w:eastAsia="Times" w:hAnsi="Times" w:cs="Times"/>
                <w:bCs/>
              </w:rPr>
              <w:t xml:space="preserve"> </w:t>
            </w:r>
            <w:r>
              <w:rPr>
                <w:rFonts w:ascii="Times" w:hAnsi="Times" w:cs="Calibri Light"/>
                <w:bCs/>
              </w:rPr>
              <w:t>a. o poprawkach i usprawnieniach dotyczących aktualizacji</w:t>
            </w:r>
          </w:p>
          <w:p w:rsidR="0004683E" w:rsidRDefault="0004683E">
            <w:pPr>
              <w:jc w:val="both"/>
            </w:pPr>
            <w:r>
              <w:rPr>
                <w:rFonts w:ascii="Times" w:hAnsi="Times" w:cs="Calibri Light"/>
                <w:bCs/>
              </w:rPr>
              <w:t>               </w:t>
            </w:r>
            <w:r>
              <w:rPr>
                <w:rFonts w:ascii="Times" w:eastAsia="Times" w:hAnsi="Times" w:cs="Times"/>
                <w:bCs/>
              </w:rPr>
              <w:t xml:space="preserve"> </w:t>
            </w:r>
            <w:r>
              <w:rPr>
                <w:rFonts w:ascii="Times" w:hAnsi="Times" w:cs="Calibri Light"/>
                <w:bCs/>
              </w:rPr>
              <w:t>b. dacie wydania ostatniej aktualizacji</w:t>
            </w:r>
          </w:p>
          <w:p w:rsidR="0004683E" w:rsidRDefault="0004683E">
            <w:pPr>
              <w:jc w:val="both"/>
            </w:pPr>
            <w:r>
              <w:rPr>
                <w:rFonts w:ascii="Times" w:hAnsi="Times" w:cs="Calibri Light"/>
                <w:bCs/>
              </w:rPr>
              <w:t>               </w:t>
            </w:r>
            <w:r>
              <w:rPr>
                <w:rFonts w:ascii="Times" w:eastAsia="Times" w:hAnsi="Times" w:cs="Times"/>
                <w:bCs/>
              </w:rPr>
              <w:t xml:space="preserve"> </w:t>
            </w:r>
            <w:r>
              <w:rPr>
                <w:rFonts w:ascii="Times" w:hAnsi="Times" w:cs="Calibri Light"/>
                <w:bCs/>
              </w:rPr>
              <w:t>c. priorytecie aktualizacji</w:t>
            </w:r>
          </w:p>
          <w:p w:rsidR="0004683E" w:rsidRDefault="0004683E">
            <w:pPr>
              <w:jc w:val="both"/>
            </w:pPr>
            <w:r>
              <w:rPr>
                <w:rFonts w:ascii="Times" w:hAnsi="Times" w:cs="Calibri Light"/>
                <w:bCs/>
              </w:rPr>
              <w:t>               </w:t>
            </w:r>
            <w:r>
              <w:rPr>
                <w:rFonts w:ascii="Times" w:eastAsia="Times" w:hAnsi="Times" w:cs="Times"/>
                <w:bCs/>
              </w:rPr>
              <w:t xml:space="preserve"> </w:t>
            </w:r>
            <w:r>
              <w:rPr>
                <w:rFonts w:ascii="Times" w:hAnsi="Times" w:cs="Calibri Light"/>
                <w:bCs/>
              </w:rPr>
              <w:t>d. zgodność z systemami operacyjnymi</w:t>
            </w:r>
          </w:p>
          <w:p w:rsidR="0004683E" w:rsidRDefault="0004683E">
            <w:pPr>
              <w:jc w:val="both"/>
            </w:pPr>
            <w:r>
              <w:rPr>
                <w:rFonts w:ascii="Times" w:hAnsi="Times" w:cs="Calibri Light"/>
                <w:bCs/>
              </w:rPr>
              <w:t>               </w:t>
            </w:r>
            <w:r>
              <w:rPr>
                <w:rFonts w:ascii="Times" w:eastAsia="Times" w:hAnsi="Times" w:cs="Times"/>
                <w:bCs/>
              </w:rPr>
              <w:t xml:space="preserve"> </w:t>
            </w:r>
            <w:r>
              <w:rPr>
                <w:rFonts w:ascii="Times" w:hAnsi="Times" w:cs="Calibri Light"/>
                <w:bCs/>
              </w:rPr>
              <w:t>e. jakiego komponentu sprzętu dotyczy aktualizacja</w:t>
            </w:r>
          </w:p>
          <w:p w:rsidR="0004683E" w:rsidRDefault="0004683E">
            <w:pPr>
              <w:jc w:val="both"/>
            </w:pPr>
            <w:r>
              <w:rPr>
                <w:rFonts w:ascii="Times" w:hAnsi="Times" w:cs="Calibri Light"/>
                <w:bCs/>
              </w:rPr>
              <w:t>               </w:t>
            </w:r>
            <w:r>
              <w:rPr>
                <w:rFonts w:ascii="Times" w:eastAsia="Times" w:hAnsi="Times" w:cs="Times"/>
                <w:bCs/>
              </w:rPr>
              <w:t xml:space="preserve"> </w:t>
            </w:r>
            <w:r>
              <w:rPr>
                <w:rFonts w:ascii="Times" w:hAnsi="Times" w:cs="Calibri Light"/>
                <w:bCs/>
              </w:rPr>
              <w:t>f.  wszystkie poprzednie aktualizacje z informacjami jak powyżej od punktu a do punktu e.</w:t>
            </w:r>
          </w:p>
          <w:p w:rsidR="0004683E" w:rsidRDefault="0004683E">
            <w:pPr>
              <w:jc w:val="both"/>
            </w:pPr>
            <w:r>
              <w:rPr>
                <w:rFonts w:ascii="Times" w:hAnsi="Times" w:cs="Calibri Light"/>
                <w:bCs/>
              </w:rPr>
              <w:t>- wykaz najnowszych aktualizacji z podziałem na krytyczne (wymagające natychmiastowej instalacji), rekomendowane i opcjonalne</w:t>
            </w:r>
          </w:p>
          <w:p w:rsidR="0004683E" w:rsidRDefault="0004683E">
            <w:pPr>
              <w:jc w:val="both"/>
            </w:pPr>
            <w:r>
              <w:rPr>
                <w:rFonts w:ascii="Times" w:hAnsi="Times" w:cs="Calibri Light"/>
                <w:bCs/>
              </w:rPr>
              <w:t>- możliwość włączenia/wyłączenia funkcji automatycznego restartu w przypadku kiedy jest wymagany przy instalacji sterownika, aplikacji która tego wymaga.</w:t>
            </w:r>
          </w:p>
          <w:p w:rsidR="0004683E" w:rsidRDefault="0004683E">
            <w:pPr>
              <w:jc w:val="both"/>
            </w:pPr>
            <w:r>
              <w:rPr>
                <w:rFonts w:ascii="Times" w:hAnsi="Times" w:cs="Calibri Light"/>
                <w:bCs/>
              </w:rPr>
              <w:t xml:space="preserve">- rozpoznanie modelu oferowanego komputera, numer seryjny komputera, informację kiedy dokonany został ostatnio </w:t>
            </w:r>
            <w:proofErr w:type="spellStart"/>
            <w:r>
              <w:rPr>
                <w:rFonts w:ascii="Times" w:hAnsi="Times" w:cs="Calibri Light"/>
                <w:bCs/>
              </w:rPr>
              <w:t>upgrade</w:t>
            </w:r>
            <w:proofErr w:type="spellEnd"/>
            <w:r>
              <w:rPr>
                <w:rFonts w:ascii="Times" w:hAnsi="Times" w:cs="Calibri Light"/>
                <w:bCs/>
              </w:rPr>
              <w:t xml:space="preserve"> w szczególności z uwzględnieniem daty ( </w:t>
            </w:r>
            <w:proofErr w:type="spellStart"/>
            <w:r>
              <w:rPr>
                <w:rFonts w:ascii="Times" w:hAnsi="Times" w:cs="Calibri Light"/>
                <w:bCs/>
              </w:rPr>
              <w:t>dd</w:t>
            </w:r>
            <w:proofErr w:type="spellEnd"/>
            <w:r>
              <w:rPr>
                <w:rFonts w:ascii="Times" w:hAnsi="Times" w:cs="Calibri Light"/>
                <w:bCs/>
              </w:rPr>
              <w:t>-mm-</w:t>
            </w:r>
            <w:proofErr w:type="spellStart"/>
            <w:r>
              <w:rPr>
                <w:rFonts w:ascii="Times" w:hAnsi="Times" w:cs="Calibri Light"/>
                <w:bCs/>
              </w:rPr>
              <w:t>rrrr</w:t>
            </w:r>
            <w:proofErr w:type="spellEnd"/>
            <w:r>
              <w:rPr>
                <w:rFonts w:ascii="Times" w:hAnsi="Times" w:cs="Calibri Light"/>
                <w:bCs/>
              </w:rPr>
              <w:t xml:space="preserve"> )</w:t>
            </w:r>
          </w:p>
          <w:p w:rsidR="0004683E" w:rsidRDefault="0004683E">
            <w:pPr>
              <w:jc w:val="both"/>
            </w:pPr>
            <w:r>
              <w:rPr>
                <w:rFonts w:ascii="Times" w:hAnsi="Times" w:cs="Calibri Light"/>
                <w:bCs/>
              </w:rPr>
              <w:t xml:space="preserve">- sprawdzenia historii </w:t>
            </w:r>
            <w:proofErr w:type="spellStart"/>
            <w:r>
              <w:rPr>
                <w:rFonts w:ascii="Times" w:hAnsi="Times" w:cs="Calibri Light"/>
                <w:bCs/>
              </w:rPr>
              <w:t>upgrade’u</w:t>
            </w:r>
            <w:proofErr w:type="spellEnd"/>
            <w:r>
              <w:rPr>
                <w:rFonts w:ascii="Times" w:hAnsi="Times" w:cs="Calibri Light"/>
                <w:bCs/>
              </w:rPr>
              <w:t xml:space="preserve"> z informacją jakie sterowniki były instalowane z dokładną datą ( </w:t>
            </w:r>
            <w:proofErr w:type="spellStart"/>
            <w:r>
              <w:rPr>
                <w:rFonts w:ascii="Times" w:hAnsi="Times" w:cs="Calibri Light"/>
                <w:bCs/>
              </w:rPr>
              <w:t>dd</w:t>
            </w:r>
            <w:proofErr w:type="spellEnd"/>
            <w:r>
              <w:rPr>
                <w:rFonts w:ascii="Times" w:hAnsi="Times" w:cs="Calibri Light"/>
                <w:bCs/>
              </w:rPr>
              <w:t>-mm-</w:t>
            </w:r>
            <w:proofErr w:type="spellStart"/>
            <w:r>
              <w:rPr>
                <w:rFonts w:ascii="Times" w:hAnsi="Times" w:cs="Calibri Light"/>
                <w:bCs/>
              </w:rPr>
              <w:t>rrrr</w:t>
            </w:r>
            <w:proofErr w:type="spellEnd"/>
            <w:r>
              <w:rPr>
                <w:rFonts w:ascii="Times" w:hAnsi="Times" w:cs="Calibri Light"/>
                <w:bCs/>
              </w:rPr>
              <w:t xml:space="preserve"> ) i wersją ( rewizja wydania )</w:t>
            </w:r>
          </w:p>
          <w:p w:rsidR="0004683E" w:rsidRDefault="0004683E">
            <w:pPr>
              <w:jc w:val="both"/>
            </w:pPr>
            <w:r>
              <w:rPr>
                <w:rFonts w:ascii="Times" w:hAnsi="Times" w:cs="Calibri Light"/>
                <w:bCs/>
              </w:rPr>
              <w:t xml:space="preserve">- dokładny wykaz wymaganych sterowników, aplikacji, </w:t>
            </w:r>
            <w:proofErr w:type="spellStart"/>
            <w:r>
              <w:rPr>
                <w:rFonts w:ascii="Times" w:hAnsi="Times" w:cs="Calibri Light"/>
                <w:bCs/>
              </w:rPr>
              <w:t>BIOS’u</w:t>
            </w:r>
            <w:proofErr w:type="spellEnd"/>
            <w:r>
              <w:rPr>
                <w:rFonts w:ascii="Times" w:hAnsi="Times" w:cs="Calibri Light"/>
                <w:bCs/>
              </w:rPr>
              <w:t xml:space="preserve"> z informacją o zainstalowanej obecnie wersji dla oferowanego komputera z możliwością exportu do pliku o rozszerzeniu *.</w:t>
            </w:r>
            <w:proofErr w:type="spellStart"/>
            <w:r>
              <w:rPr>
                <w:rFonts w:ascii="Times" w:hAnsi="Times" w:cs="Calibri Light"/>
                <w:bCs/>
              </w:rPr>
              <w:t>xml</w:t>
            </w:r>
            <w:proofErr w:type="spellEnd"/>
          </w:p>
          <w:p w:rsidR="0004683E" w:rsidRDefault="0004683E">
            <w:pPr>
              <w:suppressAutoHyphens/>
              <w:jc w:val="both"/>
              <w:rPr>
                <w:rFonts w:ascii="Arial Narrow" w:hAnsi="Arial Narrow" w:cs="Arial Narrow"/>
                <w:lang w:eastAsia="zh-CN"/>
              </w:rPr>
            </w:pPr>
            <w:r>
              <w:rPr>
                <w:rFonts w:ascii="Times" w:hAnsi="Times" w:cs="Calibri Light"/>
                <w:bCs/>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Pr>
                <w:rFonts w:ascii="Times" w:hAnsi="Times" w:cs="Calibri Light"/>
                <w:bCs/>
              </w:rPr>
              <w:t>xml</w:t>
            </w:r>
            <w:proofErr w:type="spellEnd"/>
            <w:r>
              <w:rPr>
                <w:rFonts w:ascii="Times" w:hAnsi="Times" w:cs="Calibri Light"/>
                <w:bCs/>
              </w:rPr>
              <w:t xml:space="preserve"> od razu spakowany z rozszerzeniem *.zip. Raport musi zawierać z dokładną datą ( </w:t>
            </w:r>
            <w:proofErr w:type="spellStart"/>
            <w:r>
              <w:rPr>
                <w:rFonts w:ascii="Times" w:hAnsi="Times" w:cs="Calibri Light"/>
                <w:bCs/>
              </w:rPr>
              <w:t>dd</w:t>
            </w:r>
            <w:proofErr w:type="spellEnd"/>
            <w:r>
              <w:rPr>
                <w:rFonts w:ascii="Times" w:hAnsi="Times" w:cs="Calibri Light"/>
                <w:bCs/>
              </w:rPr>
              <w:t>-mm-</w:t>
            </w:r>
            <w:proofErr w:type="spellStart"/>
            <w:r>
              <w:rPr>
                <w:rFonts w:ascii="Times" w:hAnsi="Times" w:cs="Calibri Light"/>
                <w:bCs/>
              </w:rPr>
              <w:t>rrrr</w:t>
            </w:r>
            <w:proofErr w:type="spellEnd"/>
            <w:r>
              <w:rPr>
                <w:rFonts w:ascii="Times" w:hAnsi="Times" w:cs="Calibri Light"/>
                <w:bCs/>
              </w:rPr>
              <w:t xml:space="preserve"> ) i godziną z podjętych i wykonanych akcji/zadań w przedziale czasowym do min. 1 roku.</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jc w:val="both"/>
              <w:rPr>
                <w:rFonts w:ascii="Arial Narrow" w:hAnsi="Arial Narrow" w:cs="Arial Narrow"/>
                <w:lang w:eastAsia="zh-CN"/>
              </w:rPr>
            </w:pPr>
            <w:r>
              <w:rPr>
                <w:rFonts w:ascii="Times" w:hAnsi="Times" w:cs="Calibri Light"/>
                <w:bCs/>
              </w:rPr>
              <w:lastRenderedPageBreak/>
              <w:t>TAK / NIE</w:t>
            </w: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suppressAutoHyphens/>
              <w:jc w:val="both"/>
              <w:rPr>
                <w:rFonts w:ascii="Arial Narrow" w:hAnsi="Arial Narrow" w:cs="Arial Narrow"/>
                <w:lang w:eastAsia="zh-CN"/>
              </w:rPr>
            </w:pPr>
            <w:r>
              <w:rPr>
                <w:rFonts w:ascii="Times" w:hAnsi="Times" w:cs="Times"/>
                <w:bCs/>
              </w:rPr>
              <w:lastRenderedPageBreak/>
              <w:t>20.</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jc w:val="both"/>
              <w:rPr>
                <w:rFonts w:ascii="Arial Narrow" w:hAnsi="Arial Narrow" w:cs="Arial Narrow"/>
                <w:lang w:eastAsia="zh-CN"/>
              </w:rPr>
            </w:pPr>
            <w:r>
              <w:rPr>
                <w:rFonts w:ascii="Times" w:hAnsi="Times" w:cs="Times"/>
                <w:bCs/>
                <w:color w:val="000000"/>
              </w:rPr>
              <w:t>Zainstalowane oprogramowanie biurowe</w:t>
            </w:r>
          </w:p>
        </w:tc>
        <w:tc>
          <w:tcPr>
            <w:tcW w:w="4008" w:type="dxa"/>
            <w:tcBorders>
              <w:top w:val="single" w:sz="4" w:space="0" w:color="000000"/>
              <w:left w:val="single" w:sz="4" w:space="0" w:color="000000"/>
              <w:bottom w:val="single" w:sz="4" w:space="0" w:color="000000"/>
              <w:right w:val="nil"/>
            </w:tcBorders>
          </w:tcPr>
          <w:p w:rsidR="0004683E" w:rsidRDefault="0004683E">
            <w:pPr>
              <w:jc w:val="both"/>
              <w:rPr>
                <w:rFonts w:ascii="Arial Narrow" w:hAnsi="Arial Narrow" w:cs="Arial Narrow"/>
                <w:lang w:eastAsia="zh-CN"/>
              </w:rPr>
            </w:pPr>
            <w:r>
              <w:rPr>
                <w:rFonts w:ascii="Times" w:hAnsi="Times" w:cs="Times"/>
                <w:bCs/>
                <w:color w:val="000000"/>
              </w:rPr>
              <w:t>Microsoft Office 2019 lub równoważne spełniające poniższe minimalne wymagania:</w:t>
            </w:r>
          </w:p>
          <w:p w:rsidR="0004683E" w:rsidRDefault="0004683E">
            <w:pPr>
              <w:jc w:val="both"/>
            </w:pPr>
            <w:r>
              <w:rPr>
                <w:rFonts w:ascii="Times" w:hAnsi="Times" w:cs="Times"/>
                <w:bCs/>
                <w:color w:val="000000"/>
              </w:rPr>
              <w:t xml:space="preserve">Zastosowanie Przetwarzanie dokumentów (plików) utworzonych </w:t>
            </w:r>
            <w:r>
              <w:rPr>
                <w:rFonts w:ascii="Times" w:hAnsi="Times" w:cs="Times"/>
                <w:bCs/>
                <w:color w:val="000000"/>
              </w:rPr>
              <w:br/>
            </w:r>
            <w:r>
              <w:rPr>
                <w:rFonts w:ascii="Times" w:hAnsi="Times" w:cs="Times"/>
                <w:bCs/>
                <w:color w:val="000000"/>
              </w:rPr>
              <w:lastRenderedPageBreak/>
              <w:t>w pakietach Office 2003,</w:t>
            </w:r>
          </w:p>
          <w:p w:rsidR="0004683E" w:rsidRDefault="0004683E">
            <w:pPr>
              <w:jc w:val="both"/>
            </w:pPr>
            <w:r>
              <w:rPr>
                <w:rFonts w:ascii="Times" w:hAnsi="Times" w:cs="Times"/>
                <w:bCs/>
                <w:color w:val="000000"/>
              </w:rPr>
              <w:t>Office 2007, Office 2010, Office 2013, Office 2016</w:t>
            </w:r>
          </w:p>
          <w:p w:rsidR="0004683E" w:rsidRDefault="0004683E">
            <w:pPr>
              <w:jc w:val="both"/>
              <w:rPr>
                <w:rFonts w:ascii="Times" w:hAnsi="Times" w:cs="Times"/>
                <w:bCs/>
                <w:color w:val="000000"/>
              </w:rPr>
            </w:pPr>
          </w:p>
          <w:p w:rsidR="0004683E" w:rsidRDefault="0004683E">
            <w:pPr>
              <w:jc w:val="both"/>
              <w:rPr>
                <w:rFonts w:ascii="Arial Narrow" w:hAnsi="Arial Narrow" w:cs="Arial Narrow"/>
                <w:color w:val="auto"/>
                <w:szCs w:val="20"/>
              </w:rPr>
            </w:pPr>
            <w:r>
              <w:rPr>
                <w:rFonts w:ascii="Times" w:hAnsi="Times" w:cs="Times"/>
                <w:bCs/>
                <w:color w:val="000000"/>
              </w:rPr>
              <w:t>Funkcjonalności:</w:t>
            </w:r>
          </w:p>
          <w:p w:rsidR="0004683E" w:rsidRDefault="0004683E" w:rsidP="0004683E">
            <w:pPr>
              <w:numPr>
                <w:ilvl w:val="0"/>
                <w:numId w:val="14"/>
              </w:numPr>
              <w:suppressAutoHyphens/>
              <w:jc w:val="both"/>
              <w:textAlignment w:val="auto"/>
            </w:pPr>
            <w:r>
              <w:rPr>
                <w:rFonts w:ascii="Times" w:hAnsi="Times" w:cs="Times"/>
                <w:bCs/>
                <w:color w:val="000000"/>
              </w:rPr>
              <w:t>Wymagane jest zapewnienie możliwości korzystania z plików utworzonych we wcześniejszych wersjach zamawianego oprogramowania</w:t>
            </w:r>
          </w:p>
          <w:p w:rsidR="0004683E" w:rsidRDefault="0004683E" w:rsidP="0004683E">
            <w:pPr>
              <w:numPr>
                <w:ilvl w:val="0"/>
                <w:numId w:val="14"/>
              </w:numPr>
              <w:suppressAutoHyphens/>
              <w:jc w:val="both"/>
              <w:textAlignment w:val="auto"/>
            </w:pPr>
            <w:r>
              <w:rPr>
                <w:rFonts w:ascii="Times" w:hAnsi="Times" w:cs="Times"/>
                <w:bCs/>
                <w:color w:val="000000"/>
              </w:rPr>
              <w:t>Pełna polska wersja językowa interfejsu użytkownika</w:t>
            </w:r>
          </w:p>
          <w:p w:rsidR="0004683E" w:rsidRDefault="0004683E" w:rsidP="0004683E">
            <w:pPr>
              <w:numPr>
                <w:ilvl w:val="0"/>
                <w:numId w:val="14"/>
              </w:numPr>
              <w:suppressAutoHyphens/>
              <w:jc w:val="both"/>
              <w:textAlignment w:val="auto"/>
            </w:pPr>
            <w:r>
              <w:rPr>
                <w:rFonts w:ascii="Times" w:hAnsi="Times" w:cs="Times"/>
                <w:bCs/>
                <w:color w:val="000000"/>
              </w:rPr>
              <w:t>Możliwość zintegrowania uwierzytelniania użytkowników z usługą katalogową Active Directory – użytkownik raz zalogowany z poziomu systemu operacyjnego stacji roboczej ma być automatycznie rozpoznawany we wszystkich modułach bez potrzeby oddzielnego monitowania go o ponowne uwierzytelnienie się. Dostarczone oprogramowanie musi mieć możliwość zarządzania ustawieniami poprzez polisy GPO</w:t>
            </w:r>
          </w:p>
          <w:p w:rsidR="0004683E" w:rsidRDefault="0004683E" w:rsidP="0004683E">
            <w:pPr>
              <w:numPr>
                <w:ilvl w:val="0"/>
                <w:numId w:val="14"/>
              </w:numPr>
              <w:suppressAutoHyphens/>
              <w:jc w:val="both"/>
              <w:textAlignment w:val="auto"/>
            </w:pPr>
            <w:r>
              <w:rPr>
                <w:rFonts w:ascii="Times" w:hAnsi="Times" w:cs="Times"/>
                <w:bCs/>
                <w:color w:val="000000"/>
              </w:rPr>
              <w:t>Zamawiający wymaga, aby wszystkie elementy oprogramowania biurowego oraz jego licencja pochodziły od tego samego producenta</w:t>
            </w:r>
          </w:p>
          <w:p w:rsidR="0004683E" w:rsidRDefault="0004683E" w:rsidP="0004683E">
            <w:pPr>
              <w:numPr>
                <w:ilvl w:val="0"/>
                <w:numId w:val="14"/>
              </w:numPr>
              <w:suppressAutoHyphens/>
              <w:jc w:val="both"/>
              <w:textAlignment w:val="auto"/>
            </w:pPr>
            <w:r>
              <w:rPr>
                <w:rFonts w:ascii="Times" w:hAnsi="Times" w:cs="Times"/>
                <w:bCs/>
                <w:color w:val="000000"/>
              </w:rPr>
              <w:t>Całkowicie zlokalizowany w języku polskim system komunikatów</w:t>
            </w:r>
          </w:p>
          <w:p w:rsidR="0004683E" w:rsidRDefault="0004683E" w:rsidP="0004683E">
            <w:pPr>
              <w:numPr>
                <w:ilvl w:val="0"/>
                <w:numId w:val="14"/>
              </w:numPr>
              <w:suppressAutoHyphens/>
              <w:jc w:val="both"/>
              <w:textAlignment w:val="auto"/>
            </w:pPr>
            <w:r>
              <w:rPr>
                <w:rFonts w:ascii="Times" w:hAnsi="Times" w:cs="Times"/>
                <w:bCs/>
                <w:color w:val="000000"/>
              </w:rPr>
              <w:t>Tworzenie i edycja dokumentów elektronicznych w ustalonym formacie, który spełnia następujące warunki:</w:t>
            </w:r>
          </w:p>
          <w:p w:rsidR="0004683E" w:rsidRDefault="0004683E" w:rsidP="0004683E">
            <w:pPr>
              <w:numPr>
                <w:ilvl w:val="0"/>
                <w:numId w:val="9"/>
              </w:numPr>
              <w:suppressAutoHyphens/>
              <w:jc w:val="both"/>
              <w:textAlignment w:val="auto"/>
            </w:pPr>
            <w:r>
              <w:rPr>
                <w:rFonts w:ascii="Times" w:hAnsi="Times" w:cs="Times"/>
                <w:bCs/>
                <w:color w:val="000000"/>
              </w:rPr>
              <w:t>Posiada kompletny i publicznie dostępny opis formatu,</w:t>
            </w:r>
          </w:p>
          <w:p w:rsidR="0004683E" w:rsidRDefault="0004683E" w:rsidP="0004683E">
            <w:pPr>
              <w:numPr>
                <w:ilvl w:val="0"/>
                <w:numId w:val="9"/>
              </w:numPr>
              <w:suppressAutoHyphens/>
              <w:jc w:val="both"/>
              <w:textAlignment w:val="auto"/>
            </w:pPr>
            <w:r>
              <w:rPr>
                <w:rFonts w:ascii="Times" w:hAnsi="Times" w:cs="Times"/>
                <w:bCs/>
                <w:color w:val="000000"/>
              </w:rPr>
              <w:t>Umożliwia wykorzystanie schematów XML</w:t>
            </w:r>
          </w:p>
          <w:p w:rsidR="0004683E" w:rsidRDefault="0004683E" w:rsidP="0004683E">
            <w:pPr>
              <w:numPr>
                <w:ilvl w:val="0"/>
                <w:numId w:val="9"/>
              </w:numPr>
              <w:suppressAutoHyphens/>
              <w:jc w:val="both"/>
              <w:textAlignment w:val="auto"/>
            </w:pPr>
            <w:r>
              <w:rPr>
                <w:rFonts w:ascii="Times" w:hAnsi="Times" w:cs="Times"/>
                <w:bCs/>
                <w:color w:val="000000"/>
              </w:rPr>
              <w:t xml:space="preserve">Posiada zdefiniowany układ informacji w postaci XML zgodnie z załącznikiem 2 do rozporządzenia Rady Ministrów z dnia 12 kwietnia 2012 r. w sprawie Krajowych Ram Interoperacyjności, minimalnych wymagań dla rejestrów publicznych i wymiany informacji w postaci </w:t>
            </w:r>
            <w:r>
              <w:rPr>
                <w:rFonts w:ascii="Times" w:hAnsi="Times" w:cs="Times"/>
                <w:bCs/>
                <w:color w:val="000000"/>
              </w:rPr>
              <w:lastRenderedPageBreak/>
              <w:t xml:space="preserve">elektronicznej oraz minimalnych wymagań dla systemów teleinformatycznych (Dz. U. </w:t>
            </w:r>
            <w:r>
              <w:rPr>
                <w:rFonts w:ascii="Times" w:hAnsi="Times" w:cs="Times"/>
                <w:bCs/>
                <w:color w:val="000000"/>
              </w:rPr>
              <w:br/>
              <w:t>z 2016 r., poz. 113)</w:t>
            </w:r>
          </w:p>
          <w:p w:rsidR="0004683E" w:rsidRDefault="0004683E" w:rsidP="0004683E">
            <w:pPr>
              <w:numPr>
                <w:ilvl w:val="0"/>
                <w:numId w:val="9"/>
              </w:numPr>
              <w:suppressAutoHyphens/>
              <w:jc w:val="both"/>
              <w:textAlignment w:val="auto"/>
            </w:pPr>
            <w:r>
              <w:rPr>
                <w:rFonts w:ascii="Times" w:hAnsi="Times" w:cs="Times"/>
                <w:bCs/>
                <w:color w:val="000000"/>
              </w:rPr>
              <w:t xml:space="preserve">wspiera w swojej specyfikacji podpis elektroniczny w formacie </w:t>
            </w:r>
            <w:proofErr w:type="spellStart"/>
            <w:r>
              <w:rPr>
                <w:rFonts w:ascii="Times" w:hAnsi="Times" w:cs="Times"/>
                <w:bCs/>
                <w:color w:val="000000"/>
              </w:rPr>
              <w:t>XAdES</w:t>
            </w:r>
            <w:proofErr w:type="spellEnd"/>
          </w:p>
          <w:p w:rsidR="0004683E" w:rsidRDefault="0004683E" w:rsidP="0004683E">
            <w:pPr>
              <w:numPr>
                <w:ilvl w:val="0"/>
                <w:numId w:val="15"/>
              </w:numPr>
              <w:suppressAutoHyphens/>
              <w:jc w:val="both"/>
              <w:textAlignment w:val="auto"/>
            </w:pPr>
            <w:r>
              <w:rPr>
                <w:rFonts w:ascii="Times" w:hAnsi="Times" w:cs="Times"/>
                <w:bCs/>
                <w:color w:val="000000"/>
              </w:rPr>
              <w:t>Możliwość automatycznego odświeżania danych pochodzących z Internetu w wytworzonych dokumentach elektronicznych w arkuszu kalkulacyjnym</w:t>
            </w:r>
          </w:p>
          <w:p w:rsidR="0004683E" w:rsidRDefault="0004683E" w:rsidP="0004683E">
            <w:pPr>
              <w:numPr>
                <w:ilvl w:val="0"/>
                <w:numId w:val="15"/>
              </w:numPr>
              <w:suppressAutoHyphens/>
              <w:jc w:val="both"/>
              <w:textAlignment w:val="auto"/>
            </w:pPr>
            <w:r>
              <w:rPr>
                <w:rFonts w:ascii="Times" w:hAnsi="Times" w:cs="Times"/>
                <w:bCs/>
                <w:color w:val="000000"/>
              </w:rPr>
              <w:t>Możliwość dodawania do dokumentów i arkuszy kalkulacyjnych podpisów elektronicznych pozwalających na stwierdzenie, czy dany dokument lub arkusz pochodzi z bezpiecznego źródła i nie został w żaden sposób zmieniony,</w:t>
            </w:r>
          </w:p>
          <w:p w:rsidR="0004683E" w:rsidRDefault="0004683E" w:rsidP="0004683E">
            <w:pPr>
              <w:numPr>
                <w:ilvl w:val="0"/>
                <w:numId w:val="15"/>
              </w:numPr>
              <w:suppressAutoHyphens/>
              <w:jc w:val="both"/>
              <w:textAlignment w:val="auto"/>
            </w:pPr>
            <w:r>
              <w:rPr>
                <w:rFonts w:ascii="Times" w:hAnsi="Times" w:cs="Times"/>
                <w:bCs/>
                <w:color w:val="000000"/>
              </w:rPr>
              <w:t>Prawidłowe odczytywanie i zapisywanie danych w dokumentach w formatach: .DOC, .DOCX, .XLS, .XLSX, .XLSM, .PPT, .PPTX, w  tym obsługa formatowania, makr, formuł i formularzy w plikach wytworzonych w MS Office 2003, MS Office 2007, MS Office 2010, MS Office 2013 i MS Office 2016, bez utraty danych oraz bez konieczności ponownego przeformatowania dokumentów oraz z zapewnieniem bezproblemowej konwersji wszystkich elementów i atrybutów dokumentu</w:t>
            </w:r>
          </w:p>
          <w:p w:rsidR="0004683E" w:rsidRDefault="0004683E" w:rsidP="0004683E">
            <w:pPr>
              <w:numPr>
                <w:ilvl w:val="0"/>
                <w:numId w:val="15"/>
              </w:numPr>
              <w:suppressAutoHyphens/>
              <w:jc w:val="both"/>
              <w:textAlignment w:val="auto"/>
            </w:pPr>
            <w:r>
              <w:rPr>
                <w:rFonts w:ascii="Times" w:hAnsi="Times" w:cs="Times"/>
                <w:bCs/>
                <w:color w:val="000000"/>
              </w:rPr>
              <w:t>Oprogramowanie zawiera narzędzia programistyczne umożliwiające automatyzację pracy i wymianę danych pomiędzy dokumentami i aplikacjami (język makropoleceń, język skryptowy)</w:t>
            </w:r>
          </w:p>
          <w:p w:rsidR="0004683E" w:rsidRDefault="0004683E" w:rsidP="0004683E">
            <w:pPr>
              <w:numPr>
                <w:ilvl w:val="0"/>
                <w:numId w:val="15"/>
              </w:numPr>
              <w:suppressAutoHyphens/>
              <w:jc w:val="both"/>
              <w:textAlignment w:val="auto"/>
            </w:pPr>
            <w:r>
              <w:rPr>
                <w:rFonts w:ascii="Times" w:hAnsi="Times" w:cs="Times"/>
                <w:bCs/>
                <w:color w:val="000000"/>
              </w:rPr>
              <w:t>Dostępna jest pełna dokumentacja w języku polskim do aplikacji</w:t>
            </w:r>
          </w:p>
          <w:p w:rsidR="0004683E" w:rsidRDefault="0004683E" w:rsidP="0004683E">
            <w:pPr>
              <w:numPr>
                <w:ilvl w:val="0"/>
                <w:numId w:val="15"/>
              </w:numPr>
              <w:suppressAutoHyphens/>
              <w:jc w:val="both"/>
              <w:textAlignment w:val="auto"/>
            </w:pPr>
            <w:r>
              <w:rPr>
                <w:rFonts w:ascii="Times" w:hAnsi="Times" w:cs="Times"/>
                <w:bCs/>
                <w:color w:val="000000"/>
              </w:rPr>
              <w:t xml:space="preserve">Wszystkie aplikacje w pakiecie oprogramowania biurowego muszą być integralną częścią tego samego pakietu, współpracować ze sobą (osadzanie i wymiana danych), posiadać jednolity </w:t>
            </w:r>
            <w:r>
              <w:rPr>
                <w:rFonts w:ascii="Times" w:hAnsi="Times" w:cs="Times"/>
                <w:bCs/>
                <w:color w:val="000000"/>
              </w:rPr>
              <w:lastRenderedPageBreak/>
              <w:t>interfejs oraz ten sam jednolity sposób obsługi</w:t>
            </w:r>
          </w:p>
          <w:p w:rsidR="0004683E" w:rsidRDefault="0004683E" w:rsidP="0004683E">
            <w:pPr>
              <w:numPr>
                <w:ilvl w:val="0"/>
                <w:numId w:val="15"/>
              </w:numPr>
              <w:suppressAutoHyphens/>
              <w:jc w:val="both"/>
              <w:textAlignment w:val="auto"/>
            </w:pPr>
            <w:r>
              <w:rPr>
                <w:rFonts w:ascii="Times" w:hAnsi="Times" w:cs="Times"/>
                <w:bCs/>
                <w:color w:val="000000"/>
              </w:rPr>
              <w:t>Oprogramowanie musi zapewniać możliwość modyfikacji plików utworzonych za pomocą MS Office 2003, MS Office 2007, MS Office 2010, MS Office 2013 i MS Office 2016 w taki sposób by możliwe było ich poprawne otworzenie przy pomocy programu, który oryginalnie służył do utworzenia pliku</w:t>
            </w:r>
          </w:p>
          <w:p w:rsidR="0004683E" w:rsidRDefault="0004683E" w:rsidP="0004683E">
            <w:pPr>
              <w:numPr>
                <w:ilvl w:val="0"/>
                <w:numId w:val="15"/>
              </w:numPr>
              <w:suppressAutoHyphens/>
              <w:jc w:val="both"/>
              <w:textAlignment w:val="auto"/>
            </w:pPr>
            <w:r>
              <w:rPr>
                <w:rFonts w:ascii="Times" w:hAnsi="Times" w:cs="Times"/>
                <w:bCs/>
                <w:color w:val="000000"/>
              </w:rPr>
              <w:t>Oprogramowanie musi w pełni obsługiwać wszystkie istniejące dokumenty Zamawiającego zapisane przy użyciu Pakietu MS Office bez utraty jakichkolwiek ich parametrów i cech użytkowych (min. korespondencja seryjna, arkusze kalkulacyjne zawierające makra i formularze).</w:t>
            </w:r>
          </w:p>
          <w:p w:rsidR="0004683E" w:rsidRDefault="0004683E">
            <w:pPr>
              <w:jc w:val="both"/>
              <w:rPr>
                <w:rFonts w:ascii="Times" w:hAnsi="Times" w:cs="Times"/>
                <w:bCs/>
                <w:color w:val="000000"/>
              </w:rPr>
            </w:pPr>
          </w:p>
          <w:p w:rsidR="0004683E" w:rsidRDefault="0004683E">
            <w:pPr>
              <w:jc w:val="both"/>
              <w:rPr>
                <w:rFonts w:ascii="Arial Narrow" w:hAnsi="Arial Narrow" w:cs="Arial Narrow"/>
                <w:color w:val="auto"/>
                <w:szCs w:val="20"/>
              </w:rPr>
            </w:pPr>
            <w:r>
              <w:rPr>
                <w:rFonts w:ascii="Times" w:hAnsi="Times" w:cs="Times"/>
                <w:b/>
                <w:bCs/>
                <w:color w:val="000000"/>
              </w:rPr>
              <w:t>Pakiet zintegrowanych aplikacji biurowych musi zawierać:</w:t>
            </w:r>
          </w:p>
          <w:p w:rsidR="0004683E" w:rsidRDefault="0004683E" w:rsidP="0004683E">
            <w:pPr>
              <w:numPr>
                <w:ilvl w:val="0"/>
                <w:numId w:val="16"/>
              </w:numPr>
              <w:suppressAutoHyphens/>
              <w:jc w:val="both"/>
              <w:textAlignment w:val="auto"/>
            </w:pPr>
            <w:r>
              <w:rPr>
                <w:rFonts w:ascii="Times" w:hAnsi="Times" w:cs="Times"/>
                <w:bCs/>
                <w:color w:val="000000"/>
              </w:rPr>
              <w:t>Edytor tekstów</w:t>
            </w:r>
          </w:p>
          <w:p w:rsidR="0004683E" w:rsidRDefault="0004683E" w:rsidP="0004683E">
            <w:pPr>
              <w:numPr>
                <w:ilvl w:val="0"/>
                <w:numId w:val="16"/>
              </w:numPr>
              <w:suppressAutoHyphens/>
              <w:jc w:val="both"/>
              <w:textAlignment w:val="auto"/>
            </w:pPr>
            <w:r>
              <w:rPr>
                <w:rFonts w:ascii="Times" w:hAnsi="Times" w:cs="Times"/>
                <w:bCs/>
                <w:color w:val="000000"/>
              </w:rPr>
              <w:t>Arkusz kalkulacyjny</w:t>
            </w:r>
          </w:p>
          <w:p w:rsidR="0004683E" w:rsidRDefault="0004683E" w:rsidP="0004683E">
            <w:pPr>
              <w:numPr>
                <w:ilvl w:val="0"/>
                <w:numId w:val="16"/>
              </w:numPr>
              <w:suppressAutoHyphens/>
              <w:jc w:val="both"/>
              <w:textAlignment w:val="auto"/>
            </w:pPr>
            <w:r>
              <w:rPr>
                <w:rFonts w:ascii="Times" w:hAnsi="Times" w:cs="Times"/>
                <w:bCs/>
                <w:color w:val="000000"/>
              </w:rPr>
              <w:t>Oprogramowanie do tworzenia prezentacji</w:t>
            </w:r>
          </w:p>
          <w:p w:rsidR="0004683E" w:rsidRDefault="0004683E">
            <w:pPr>
              <w:jc w:val="both"/>
              <w:rPr>
                <w:rFonts w:ascii="Times" w:hAnsi="Times" w:cs="Times"/>
                <w:bCs/>
                <w:color w:val="000000"/>
              </w:rPr>
            </w:pPr>
          </w:p>
          <w:p w:rsidR="0004683E" w:rsidRDefault="0004683E">
            <w:pPr>
              <w:jc w:val="both"/>
              <w:rPr>
                <w:rFonts w:ascii="Arial Narrow" w:hAnsi="Arial Narrow" w:cs="Arial Narrow"/>
                <w:color w:val="auto"/>
                <w:szCs w:val="20"/>
              </w:rPr>
            </w:pPr>
            <w:r>
              <w:rPr>
                <w:rFonts w:ascii="Times" w:hAnsi="Times" w:cs="Times"/>
                <w:b/>
                <w:bCs/>
                <w:color w:val="000000"/>
              </w:rPr>
              <w:t>Edytor tekstów musi umożliwiać:</w:t>
            </w:r>
          </w:p>
          <w:p w:rsidR="0004683E" w:rsidRDefault="0004683E" w:rsidP="0004683E">
            <w:pPr>
              <w:numPr>
                <w:ilvl w:val="0"/>
                <w:numId w:val="17"/>
              </w:numPr>
              <w:suppressAutoHyphens/>
              <w:jc w:val="both"/>
              <w:textAlignment w:val="auto"/>
            </w:pPr>
            <w:r>
              <w:rPr>
                <w:rFonts w:ascii="Times" w:hAnsi="Times" w:cs="Times"/>
                <w:bCs/>
                <w:color w:val="000000"/>
              </w:rPr>
              <w:t>Edycję i formatowanie tekstu w języku polskim wraz z obsługą języka polskiego w zakresie sprawdzania pisowni i poprawności gramatycznej oraz funkcjonalnością słownika wyrazów bliskoznacznych i autokorekty</w:t>
            </w:r>
          </w:p>
          <w:p w:rsidR="0004683E" w:rsidRDefault="0004683E" w:rsidP="0004683E">
            <w:pPr>
              <w:numPr>
                <w:ilvl w:val="0"/>
                <w:numId w:val="17"/>
              </w:numPr>
              <w:suppressAutoHyphens/>
              <w:jc w:val="both"/>
              <w:textAlignment w:val="auto"/>
            </w:pPr>
            <w:r>
              <w:rPr>
                <w:rFonts w:ascii="Times" w:hAnsi="Times" w:cs="Times"/>
                <w:bCs/>
                <w:color w:val="000000"/>
              </w:rPr>
              <w:t>Wstawianie oraz formatowanie tabel</w:t>
            </w:r>
          </w:p>
          <w:p w:rsidR="0004683E" w:rsidRDefault="0004683E" w:rsidP="0004683E">
            <w:pPr>
              <w:numPr>
                <w:ilvl w:val="0"/>
                <w:numId w:val="17"/>
              </w:numPr>
              <w:suppressAutoHyphens/>
              <w:jc w:val="both"/>
              <w:textAlignment w:val="auto"/>
            </w:pPr>
            <w:r>
              <w:rPr>
                <w:rFonts w:ascii="Times" w:hAnsi="Times" w:cs="Times"/>
                <w:bCs/>
                <w:color w:val="000000"/>
              </w:rPr>
              <w:t>Wstawianie oraz formatowanie obiektów graficznych</w:t>
            </w:r>
          </w:p>
          <w:p w:rsidR="0004683E" w:rsidRDefault="0004683E" w:rsidP="0004683E">
            <w:pPr>
              <w:numPr>
                <w:ilvl w:val="0"/>
                <w:numId w:val="17"/>
              </w:numPr>
              <w:suppressAutoHyphens/>
              <w:jc w:val="both"/>
              <w:textAlignment w:val="auto"/>
            </w:pPr>
            <w:r>
              <w:rPr>
                <w:rFonts w:ascii="Times" w:hAnsi="Times" w:cs="Times"/>
                <w:bCs/>
                <w:color w:val="000000"/>
              </w:rPr>
              <w:t>Wstawianie wykresów i tabel z arkusza kalkulacyjnego (wliczając tabele przestawne)</w:t>
            </w:r>
          </w:p>
          <w:p w:rsidR="0004683E" w:rsidRDefault="0004683E" w:rsidP="0004683E">
            <w:pPr>
              <w:numPr>
                <w:ilvl w:val="0"/>
                <w:numId w:val="17"/>
              </w:numPr>
              <w:suppressAutoHyphens/>
              <w:jc w:val="both"/>
              <w:textAlignment w:val="auto"/>
            </w:pPr>
            <w:r>
              <w:rPr>
                <w:rFonts w:ascii="Times" w:hAnsi="Times" w:cs="Times"/>
                <w:bCs/>
                <w:color w:val="000000"/>
              </w:rPr>
              <w:t>Automatyczne numerowanie rozdziałów, punktów, akapitów, tabel i rysunków</w:t>
            </w:r>
          </w:p>
          <w:p w:rsidR="0004683E" w:rsidRDefault="0004683E" w:rsidP="0004683E">
            <w:pPr>
              <w:numPr>
                <w:ilvl w:val="0"/>
                <w:numId w:val="17"/>
              </w:numPr>
              <w:suppressAutoHyphens/>
              <w:jc w:val="both"/>
              <w:textAlignment w:val="auto"/>
            </w:pPr>
            <w:r>
              <w:rPr>
                <w:rFonts w:ascii="Times" w:hAnsi="Times" w:cs="Times"/>
                <w:bCs/>
                <w:color w:val="000000"/>
              </w:rPr>
              <w:t>Manualne oraz automatyczne tworzenie spisów treści</w:t>
            </w:r>
          </w:p>
          <w:p w:rsidR="0004683E" w:rsidRDefault="0004683E" w:rsidP="0004683E">
            <w:pPr>
              <w:numPr>
                <w:ilvl w:val="0"/>
                <w:numId w:val="17"/>
              </w:numPr>
              <w:suppressAutoHyphens/>
              <w:jc w:val="both"/>
              <w:textAlignment w:val="auto"/>
            </w:pPr>
            <w:r>
              <w:rPr>
                <w:rFonts w:ascii="Times" w:hAnsi="Times" w:cs="Times"/>
                <w:bCs/>
                <w:color w:val="000000"/>
              </w:rPr>
              <w:t>Tworzenie oraz formatowanie nagłówków i stopek stron</w:t>
            </w:r>
          </w:p>
          <w:p w:rsidR="0004683E" w:rsidRDefault="0004683E" w:rsidP="0004683E">
            <w:pPr>
              <w:numPr>
                <w:ilvl w:val="0"/>
                <w:numId w:val="17"/>
              </w:numPr>
              <w:suppressAutoHyphens/>
              <w:jc w:val="both"/>
              <w:textAlignment w:val="auto"/>
            </w:pPr>
            <w:r>
              <w:rPr>
                <w:rFonts w:ascii="Times" w:hAnsi="Times" w:cs="Times"/>
                <w:bCs/>
                <w:color w:val="000000"/>
              </w:rPr>
              <w:lastRenderedPageBreak/>
              <w:t>Śledzenie zmian wprowadzonych przez użytkowników</w:t>
            </w:r>
          </w:p>
          <w:p w:rsidR="0004683E" w:rsidRDefault="0004683E" w:rsidP="0004683E">
            <w:pPr>
              <w:numPr>
                <w:ilvl w:val="0"/>
                <w:numId w:val="17"/>
              </w:numPr>
              <w:suppressAutoHyphens/>
              <w:jc w:val="both"/>
              <w:textAlignment w:val="auto"/>
            </w:pPr>
            <w:r>
              <w:rPr>
                <w:rFonts w:ascii="Times" w:hAnsi="Times" w:cs="Times"/>
                <w:bCs/>
                <w:color w:val="000000"/>
              </w:rPr>
              <w:t>Nagrywanie, tworzenie i edycję makr automatyzujących</w:t>
            </w:r>
          </w:p>
          <w:p w:rsidR="0004683E" w:rsidRDefault="0004683E">
            <w:pPr>
              <w:ind w:left="720"/>
              <w:jc w:val="both"/>
            </w:pPr>
            <w:r>
              <w:rPr>
                <w:rFonts w:ascii="Times" w:hAnsi="Times" w:cs="Times"/>
                <w:bCs/>
                <w:color w:val="000000"/>
              </w:rPr>
              <w:t>wykonywanie czynności</w:t>
            </w:r>
          </w:p>
          <w:p w:rsidR="0004683E" w:rsidRDefault="0004683E" w:rsidP="0004683E">
            <w:pPr>
              <w:numPr>
                <w:ilvl w:val="0"/>
                <w:numId w:val="17"/>
              </w:numPr>
              <w:suppressAutoHyphens/>
              <w:jc w:val="both"/>
              <w:textAlignment w:val="auto"/>
            </w:pPr>
            <w:r>
              <w:rPr>
                <w:rFonts w:ascii="Times" w:hAnsi="Times" w:cs="Times"/>
                <w:bCs/>
                <w:color w:val="000000"/>
              </w:rPr>
              <w:t>Wykonywanie korespondencji seryjnej bazując na danych adresowych pochodzących z arkusza kalkulacyjnego i z narzędzia do zarządzania informacją prywatną lub narzędzia bazy danych</w:t>
            </w:r>
          </w:p>
          <w:p w:rsidR="0004683E" w:rsidRDefault="0004683E" w:rsidP="0004683E">
            <w:pPr>
              <w:numPr>
                <w:ilvl w:val="0"/>
                <w:numId w:val="17"/>
              </w:numPr>
              <w:suppressAutoHyphens/>
              <w:jc w:val="both"/>
              <w:textAlignment w:val="auto"/>
            </w:pPr>
            <w:r>
              <w:rPr>
                <w:rFonts w:ascii="Times" w:hAnsi="Times" w:cs="Times"/>
                <w:bCs/>
                <w:color w:val="000000"/>
              </w:rPr>
              <w:t>Wymagana jest dostępność do oferowanego edytora tekstu</w:t>
            </w:r>
          </w:p>
          <w:p w:rsidR="0004683E" w:rsidRDefault="0004683E">
            <w:pPr>
              <w:ind w:left="720"/>
              <w:jc w:val="both"/>
            </w:pPr>
            <w:r>
              <w:rPr>
                <w:rFonts w:ascii="Times" w:hAnsi="Times" w:cs="Times"/>
                <w:bCs/>
                <w:color w:val="000000"/>
              </w:rPr>
              <w:t>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04683E" w:rsidRDefault="0004683E" w:rsidP="0004683E">
            <w:pPr>
              <w:numPr>
                <w:ilvl w:val="0"/>
                <w:numId w:val="17"/>
              </w:numPr>
              <w:suppressAutoHyphens/>
              <w:jc w:val="both"/>
              <w:textAlignment w:val="auto"/>
            </w:pPr>
            <w:r>
              <w:rPr>
                <w:rFonts w:ascii="Times" w:hAnsi="Times" w:cs="Times"/>
                <w:bCs/>
                <w:color w:val="000000"/>
              </w:rPr>
              <w:t>Wymagana jest dostępność do oferowanego edytora tekstu</w:t>
            </w:r>
          </w:p>
          <w:p w:rsidR="0004683E" w:rsidRDefault="0004683E">
            <w:pPr>
              <w:ind w:left="720"/>
              <w:jc w:val="both"/>
            </w:pPr>
            <w:r>
              <w:rPr>
                <w:rFonts w:ascii="Times" w:hAnsi="Times" w:cs="Times"/>
                <w:bCs/>
                <w:color w:val="000000"/>
              </w:rPr>
              <w:t>bezpłatnych narzędzi (kontrolki) umożliwiających podpisanie podpisem elektronicznym pliku z zapisanym dokumentem przy pomocy certyfikatu kwalifikowanego zgodnie z wymaganiami obowiązującego w Polsce prawa</w:t>
            </w:r>
          </w:p>
          <w:p w:rsidR="0004683E" w:rsidRDefault="0004683E" w:rsidP="0004683E">
            <w:pPr>
              <w:numPr>
                <w:ilvl w:val="0"/>
                <w:numId w:val="17"/>
              </w:numPr>
              <w:suppressAutoHyphens/>
              <w:jc w:val="both"/>
              <w:textAlignment w:val="auto"/>
            </w:pPr>
            <w:r>
              <w:rPr>
                <w:rFonts w:ascii="Times" w:hAnsi="Times" w:cs="Times"/>
                <w:bCs/>
                <w:color w:val="000000"/>
              </w:rPr>
              <w:t>Wymagana jest dostępność do oferowanego edytora tekstu</w:t>
            </w:r>
          </w:p>
          <w:p w:rsidR="0004683E" w:rsidRDefault="0004683E">
            <w:pPr>
              <w:ind w:left="720"/>
              <w:jc w:val="both"/>
            </w:pPr>
            <w:r>
              <w:rPr>
                <w:rFonts w:ascii="Times" w:hAnsi="Times" w:cs="Times"/>
                <w:bCs/>
                <w:color w:val="000000"/>
              </w:rPr>
              <w:t>bezpłatnych narzędzi umożliwiających wykorzystanie go, jako środowiska udostępniającego formularze i pozwalające zapisać plik wynikowy w zgodzie z Rozporządzeniem o Aktach Normatywnych i Prawnych</w:t>
            </w:r>
          </w:p>
          <w:p w:rsidR="0004683E" w:rsidRDefault="0004683E">
            <w:pPr>
              <w:jc w:val="both"/>
              <w:rPr>
                <w:rFonts w:ascii="Times" w:hAnsi="Times" w:cs="Times"/>
                <w:bCs/>
                <w:color w:val="000000"/>
              </w:rPr>
            </w:pPr>
          </w:p>
          <w:p w:rsidR="0004683E" w:rsidRDefault="0004683E">
            <w:pPr>
              <w:jc w:val="both"/>
              <w:rPr>
                <w:rFonts w:ascii="Arial Narrow" w:hAnsi="Arial Narrow" w:cs="Arial Narrow"/>
                <w:color w:val="auto"/>
                <w:szCs w:val="20"/>
              </w:rPr>
            </w:pPr>
            <w:r>
              <w:rPr>
                <w:rFonts w:ascii="Times" w:hAnsi="Times" w:cs="Times"/>
                <w:b/>
                <w:bCs/>
                <w:color w:val="000000"/>
              </w:rPr>
              <w:t>Arkusz kalkulacyjny musi umożliwiać:</w:t>
            </w:r>
          </w:p>
          <w:p w:rsidR="0004683E" w:rsidRDefault="0004683E" w:rsidP="0004683E">
            <w:pPr>
              <w:numPr>
                <w:ilvl w:val="0"/>
                <w:numId w:val="17"/>
              </w:numPr>
              <w:suppressAutoHyphens/>
              <w:jc w:val="both"/>
              <w:textAlignment w:val="auto"/>
            </w:pPr>
            <w:r>
              <w:rPr>
                <w:rFonts w:ascii="Times" w:hAnsi="Times" w:cs="Times"/>
                <w:bCs/>
                <w:color w:val="000000"/>
              </w:rPr>
              <w:t>Tworzenie raportów tabelarycznych</w:t>
            </w:r>
          </w:p>
          <w:p w:rsidR="0004683E" w:rsidRDefault="0004683E" w:rsidP="0004683E">
            <w:pPr>
              <w:numPr>
                <w:ilvl w:val="0"/>
                <w:numId w:val="17"/>
              </w:numPr>
              <w:suppressAutoHyphens/>
              <w:jc w:val="both"/>
              <w:textAlignment w:val="auto"/>
            </w:pPr>
            <w:r>
              <w:rPr>
                <w:rFonts w:ascii="Times" w:hAnsi="Times" w:cs="Times"/>
                <w:bCs/>
                <w:color w:val="000000"/>
              </w:rPr>
              <w:t>Tworzenie wykresów liniowych (wraz linią trendu), słupkowych, kołowych</w:t>
            </w:r>
          </w:p>
          <w:p w:rsidR="0004683E" w:rsidRDefault="0004683E" w:rsidP="0004683E">
            <w:pPr>
              <w:numPr>
                <w:ilvl w:val="0"/>
                <w:numId w:val="17"/>
              </w:numPr>
              <w:suppressAutoHyphens/>
              <w:jc w:val="both"/>
              <w:textAlignment w:val="auto"/>
            </w:pPr>
            <w:r>
              <w:rPr>
                <w:rFonts w:ascii="Times" w:hAnsi="Times" w:cs="Times"/>
                <w:bCs/>
                <w:color w:val="000000"/>
              </w:rPr>
              <w:lastRenderedPageBreak/>
              <w:t>Tworzenie arkuszy kalkulacyjnych zawierających teksty, dane liczbowe oraz formuły przeprowadzające operacje matematyczne, logiczne, tekstowe, statystyczne oraz operacje na danych finansowych i na miarach czasu</w:t>
            </w:r>
          </w:p>
          <w:p w:rsidR="0004683E" w:rsidRDefault="0004683E" w:rsidP="0004683E">
            <w:pPr>
              <w:numPr>
                <w:ilvl w:val="0"/>
                <w:numId w:val="17"/>
              </w:numPr>
              <w:suppressAutoHyphens/>
              <w:jc w:val="both"/>
              <w:textAlignment w:val="auto"/>
            </w:pPr>
            <w:r>
              <w:rPr>
                <w:rFonts w:ascii="Times" w:hAnsi="Times" w:cs="Times"/>
                <w:bCs/>
                <w:color w:val="000000"/>
              </w:rPr>
              <w:t xml:space="preserve">Tworzenie raportów z zewnętrznych źródeł danych (inne arkusze kalkulacyjne, bazy danych zgodne z ODBC, pliki tekstowe, pliki XML, </w:t>
            </w:r>
            <w:proofErr w:type="spellStart"/>
            <w:r>
              <w:rPr>
                <w:rFonts w:ascii="Times" w:hAnsi="Times" w:cs="Times"/>
                <w:bCs/>
                <w:color w:val="000000"/>
              </w:rPr>
              <w:t>Webservice</w:t>
            </w:r>
            <w:proofErr w:type="spellEnd"/>
            <w:r>
              <w:rPr>
                <w:rFonts w:ascii="Times" w:hAnsi="Times" w:cs="Times"/>
                <w:bCs/>
                <w:color w:val="000000"/>
              </w:rPr>
              <w:t>)</w:t>
            </w:r>
          </w:p>
          <w:p w:rsidR="0004683E" w:rsidRDefault="0004683E" w:rsidP="0004683E">
            <w:pPr>
              <w:numPr>
                <w:ilvl w:val="0"/>
                <w:numId w:val="17"/>
              </w:numPr>
              <w:suppressAutoHyphens/>
              <w:jc w:val="both"/>
              <w:textAlignment w:val="auto"/>
            </w:pPr>
            <w:r>
              <w:rPr>
                <w:rFonts w:ascii="Times" w:hAnsi="Times" w:cs="Times"/>
                <w:bCs/>
                <w:color w:val="000000"/>
              </w:rPr>
              <w:t>Tworzenie raportów tabeli przestawnych umożliwiających</w:t>
            </w:r>
          </w:p>
          <w:p w:rsidR="0004683E" w:rsidRDefault="0004683E">
            <w:pPr>
              <w:ind w:left="720"/>
              <w:jc w:val="both"/>
            </w:pPr>
            <w:r>
              <w:rPr>
                <w:rFonts w:ascii="Times" w:hAnsi="Times" w:cs="Times"/>
                <w:bCs/>
                <w:color w:val="000000"/>
              </w:rPr>
              <w:t>dynamiczną zmianę wymiarów oraz wykresów bazujących na danych z tabeli przestawnych</w:t>
            </w:r>
          </w:p>
          <w:p w:rsidR="0004683E" w:rsidRDefault="0004683E" w:rsidP="0004683E">
            <w:pPr>
              <w:numPr>
                <w:ilvl w:val="0"/>
                <w:numId w:val="17"/>
              </w:numPr>
              <w:suppressAutoHyphens/>
              <w:jc w:val="both"/>
              <w:textAlignment w:val="auto"/>
            </w:pPr>
            <w:r>
              <w:rPr>
                <w:rFonts w:ascii="Times" w:hAnsi="Times" w:cs="Times"/>
                <w:bCs/>
                <w:color w:val="000000"/>
              </w:rPr>
              <w:t>Nagrywanie, tworzenie i edycję makr automatyzujących</w:t>
            </w:r>
          </w:p>
          <w:p w:rsidR="0004683E" w:rsidRDefault="0004683E">
            <w:pPr>
              <w:ind w:left="720"/>
              <w:jc w:val="both"/>
            </w:pPr>
            <w:r>
              <w:rPr>
                <w:rFonts w:ascii="Times" w:hAnsi="Times" w:cs="Times"/>
                <w:bCs/>
                <w:color w:val="000000"/>
              </w:rPr>
              <w:t>wykonywanie czynności</w:t>
            </w:r>
          </w:p>
          <w:p w:rsidR="0004683E" w:rsidRDefault="0004683E" w:rsidP="0004683E">
            <w:pPr>
              <w:numPr>
                <w:ilvl w:val="0"/>
                <w:numId w:val="17"/>
              </w:numPr>
              <w:suppressAutoHyphens/>
              <w:jc w:val="both"/>
              <w:textAlignment w:val="auto"/>
            </w:pPr>
            <w:r>
              <w:rPr>
                <w:rFonts w:ascii="Times" w:hAnsi="Times" w:cs="Times"/>
                <w:bCs/>
                <w:color w:val="000000"/>
              </w:rPr>
              <w:t>Formatowanie czasu, daty i wartości finansowych z polskim</w:t>
            </w:r>
          </w:p>
          <w:p w:rsidR="0004683E" w:rsidRDefault="0004683E">
            <w:pPr>
              <w:ind w:left="720"/>
              <w:jc w:val="both"/>
            </w:pPr>
            <w:r>
              <w:rPr>
                <w:rFonts w:ascii="Times" w:hAnsi="Times" w:cs="Times"/>
                <w:bCs/>
                <w:color w:val="000000"/>
              </w:rPr>
              <w:t>formatem</w:t>
            </w:r>
          </w:p>
          <w:p w:rsidR="0004683E" w:rsidRDefault="0004683E" w:rsidP="0004683E">
            <w:pPr>
              <w:numPr>
                <w:ilvl w:val="0"/>
                <w:numId w:val="17"/>
              </w:numPr>
              <w:suppressAutoHyphens/>
              <w:jc w:val="both"/>
              <w:textAlignment w:val="auto"/>
            </w:pPr>
            <w:r>
              <w:rPr>
                <w:rFonts w:ascii="Times" w:hAnsi="Times" w:cs="Times"/>
                <w:bCs/>
                <w:color w:val="000000"/>
              </w:rPr>
              <w:t>Zapis wielu arkuszy kalkulacyjnych w jednym pliku</w:t>
            </w:r>
          </w:p>
          <w:p w:rsidR="0004683E" w:rsidRDefault="0004683E" w:rsidP="0004683E">
            <w:pPr>
              <w:numPr>
                <w:ilvl w:val="0"/>
                <w:numId w:val="17"/>
              </w:numPr>
              <w:suppressAutoHyphens/>
              <w:jc w:val="both"/>
              <w:textAlignment w:val="auto"/>
            </w:pPr>
            <w:r>
              <w:rPr>
                <w:rFonts w:ascii="Times" w:hAnsi="Times" w:cs="Times"/>
                <w:bCs/>
                <w:color w:val="000000"/>
              </w:rPr>
              <w:t>Zachowanie pełnej zgodności z formatami plików utworzonych za pomocą oprogramowania Microsoft Excel 2003 oraz Microsoft Excel 2007, 2010, 2013, 2016 z uwzględnieniem poprawnej realizacji użytych w nich funkcji specjalnych i makropoleceń</w:t>
            </w:r>
          </w:p>
          <w:p w:rsidR="0004683E" w:rsidRDefault="0004683E">
            <w:pPr>
              <w:jc w:val="both"/>
              <w:rPr>
                <w:rFonts w:ascii="Times" w:hAnsi="Times" w:cs="Times"/>
                <w:bCs/>
                <w:color w:val="000000"/>
              </w:rPr>
            </w:pPr>
          </w:p>
          <w:p w:rsidR="0004683E" w:rsidRDefault="0004683E">
            <w:pPr>
              <w:jc w:val="both"/>
              <w:rPr>
                <w:rFonts w:ascii="Arial Narrow" w:hAnsi="Arial Narrow" w:cs="Arial Narrow"/>
                <w:color w:val="auto"/>
                <w:szCs w:val="20"/>
              </w:rPr>
            </w:pPr>
            <w:r>
              <w:rPr>
                <w:rFonts w:ascii="Times" w:hAnsi="Times" w:cs="Times"/>
                <w:b/>
                <w:bCs/>
                <w:color w:val="000000"/>
              </w:rPr>
              <w:t>Typ licencji:</w:t>
            </w:r>
          </w:p>
          <w:p w:rsidR="0004683E" w:rsidRDefault="0004683E" w:rsidP="0004683E">
            <w:pPr>
              <w:numPr>
                <w:ilvl w:val="0"/>
                <w:numId w:val="18"/>
              </w:numPr>
              <w:suppressAutoHyphens/>
              <w:jc w:val="both"/>
              <w:textAlignment w:val="auto"/>
            </w:pPr>
            <w:r>
              <w:rPr>
                <w:rFonts w:ascii="Times" w:hAnsi="Times" w:cs="Times"/>
                <w:bCs/>
                <w:color w:val="000000"/>
              </w:rPr>
              <w:t>Licencja wieczysta</w:t>
            </w:r>
          </w:p>
          <w:p w:rsidR="0004683E" w:rsidRDefault="0004683E" w:rsidP="0004683E">
            <w:pPr>
              <w:numPr>
                <w:ilvl w:val="0"/>
                <w:numId w:val="18"/>
              </w:numPr>
              <w:suppressAutoHyphens/>
              <w:jc w:val="both"/>
              <w:textAlignment w:val="auto"/>
            </w:pPr>
            <w:r>
              <w:rPr>
                <w:rFonts w:ascii="Times" w:hAnsi="Times" w:cs="Times"/>
                <w:bCs/>
                <w:color w:val="000000"/>
              </w:rPr>
              <w:t>Zamawiający dopuszcza rozwiązanie licencji cyfrowej (produkt dostarczany drogą elektroniczna)</w:t>
            </w:r>
          </w:p>
          <w:p w:rsidR="0004683E" w:rsidRPr="00977D0C" w:rsidRDefault="0004683E" w:rsidP="0004683E">
            <w:pPr>
              <w:numPr>
                <w:ilvl w:val="0"/>
                <w:numId w:val="18"/>
              </w:numPr>
              <w:suppressAutoHyphens/>
              <w:jc w:val="both"/>
              <w:textAlignment w:val="auto"/>
              <w:rPr>
                <w:rFonts w:ascii="Arial Narrow" w:hAnsi="Arial Narrow" w:cs="Arial Narrow"/>
                <w:lang w:eastAsia="zh-CN"/>
              </w:rPr>
            </w:pPr>
            <w:r>
              <w:rPr>
                <w:rFonts w:ascii="Times" w:hAnsi="Times" w:cs="Times"/>
                <w:bCs/>
                <w:color w:val="000000"/>
              </w:rPr>
              <w:t>Zamawiający nie dopuszcza zaoferowania pakietów biurowych, programów i planów licencyjnych opartych o rozwiązania chmury oraz rozwiązań wymagających stałych lub dodatkowych opłat w okresie używania zakupionego produktu</w:t>
            </w:r>
          </w:p>
          <w:p w:rsidR="00977D0C" w:rsidRDefault="00977D0C" w:rsidP="00977D0C">
            <w:pPr>
              <w:suppressAutoHyphens/>
              <w:jc w:val="both"/>
              <w:textAlignment w:val="auto"/>
              <w:rPr>
                <w:rFonts w:ascii="Times" w:hAnsi="Times" w:cs="Times"/>
                <w:bCs/>
                <w:color w:val="000000"/>
              </w:rPr>
            </w:pPr>
          </w:p>
          <w:p w:rsidR="00977D0C" w:rsidRDefault="00977D0C" w:rsidP="00977D0C">
            <w:pPr>
              <w:suppressAutoHyphens/>
              <w:jc w:val="both"/>
              <w:textAlignment w:val="auto"/>
              <w:rPr>
                <w:rFonts w:ascii="Times" w:hAnsi="Times" w:cs="Times"/>
                <w:bCs/>
                <w:color w:val="000000"/>
              </w:rPr>
            </w:pPr>
          </w:p>
          <w:p w:rsidR="00977D0C" w:rsidRDefault="00977D0C" w:rsidP="00977D0C">
            <w:pPr>
              <w:suppressAutoHyphens/>
              <w:jc w:val="both"/>
              <w:textAlignment w:val="auto"/>
              <w:rPr>
                <w:rFonts w:ascii="Times" w:hAnsi="Times" w:cs="Times"/>
                <w:bCs/>
                <w:color w:val="000000"/>
              </w:rPr>
            </w:pPr>
          </w:p>
          <w:p w:rsidR="00977D0C" w:rsidRDefault="00977D0C" w:rsidP="00977D0C">
            <w:pPr>
              <w:suppressAutoHyphens/>
              <w:jc w:val="both"/>
              <w:textAlignment w:val="auto"/>
              <w:rPr>
                <w:rFonts w:ascii="Times" w:hAnsi="Times" w:cs="Times"/>
                <w:bCs/>
                <w:color w:val="000000"/>
              </w:rPr>
            </w:pPr>
          </w:p>
          <w:p w:rsidR="00977D0C" w:rsidRDefault="00977D0C" w:rsidP="00977D0C">
            <w:pPr>
              <w:suppressAutoHyphens/>
              <w:jc w:val="both"/>
              <w:textAlignment w:val="auto"/>
              <w:rPr>
                <w:rFonts w:ascii="Times" w:hAnsi="Times" w:cs="Times"/>
                <w:bCs/>
                <w:color w:val="000000"/>
              </w:rPr>
            </w:pPr>
          </w:p>
          <w:p w:rsidR="00977D0C" w:rsidRDefault="00977D0C" w:rsidP="00977D0C">
            <w:pPr>
              <w:suppressAutoHyphens/>
              <w:jc w:val="both"/>
              <w:textAlignment w:val="auto"/>
              <w:rPr>
                <w:rFonts w:ascii="Times" w:hAnsi="Times" w:cs="Times"/>
                <w:bCs/>
                <w:color w:val="000000"/>
              </w:rPr>
            </w:pPr>
          </w:p>
          <w:p w:rsidR="00977D0C" w:rsidRDefault="00977D0C" w:rsidP="00977D0C">
            <w:pPr>
              <w:suppressAutoHyphens/>
              <w:jc w:val="both"/>
              <w:textAlignment w:val="auto"/>
              <w:rPr>
                <w:rFonts w:ascii="Arial Narrow" w:hAnsi="Arial Narrow" w:cs="Arial Narrow"/>
                <w:lang w:eastAsia="zh-CN"/>
              </w:rPr>
            </w:pP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snapToGrid w:val="0"/>
              <w:jc w:val="both"/>
              <w:rPr>
                <w:rFonts w:ascii="Times" w:hAnsi="Times" w:cs="Times"/>
                <w:bCs/>
                <w:color w:val="000000"/>
                <w:lang w:eastAsia="zh-CN"/>
              </w:rPr>
            </w:pPr>
            <w:r>
              <w:rPr>
                <w:rFonts w:ascii="Times" w:hAnsi="Times" w:cs="Calibri Light"/>
                <w:bCs/>
              </w:rPr>
              <w:lastRenderedPageBreak/>
              <w:t>TAK / NIE</w:t>
            </w:r>
          </w:p>
        </w:tc>
      </w:tr>
      <w:tr w:rsidR="0004683E" w:rsidTr="0004683E">
        <w:tc>
          <w:tcPr>
            <w:tcW w:w="9917" w:type="dxa"/>
            <w:gridSpan w:val="4"/>
            <w:tcBorders>
              <w:top w:val="single" w:sz="4" w:space="0" w:color="000000"/>
              <w:left w:val="single" w:sz="4" w:space="0" w:color="000000"/>
              <w:bottom w:val="single" w:sz="4" w:space="0" w:color="000000"/>
              <w:right w:val="single" w:sz="4" w:space="0" w:color="000000"/>
            </w:tcBorders>
            <w:shd w:val="clear" w:color="auto" w:fill="E5E5E5"/>
            <w:hideMark/>
          </w:tcPr>
          <w:p w:rsidR="0004683E" w:rsidRDefault="00672DE0">
            <w:pPr>
              <w:jc w:val="both"/>
              <w:rPr>
                <w:rFonts w:ascii="Arial Narrow" w:hAnsi="Arial Narrow" w:cs="Arial Narrow"/>
                <w:lang w:eastAsia="zh-CN"/>
              </w:rPr>
            </w:pPr>
            <w:r>
              <w:rPr>
                <w:rFonts w:ascii="Times" w:hAnsi="Times" w:cs="Times"/>
                <w:b/>
              </w:rPr>
              <w:lastRenderedPageBreak/>
              <w:t>3</w:t>
            </w:r>
            <w:r w:rsidR="0004683E">
              <w:rPr>
                <w:rFonts w:ascii="Times" w:hAnsi="Times" w:cs="Times"/>
                <w:b/>
              </w:rPr>
              <w:t xml:space="preserve"> </w:t>
            </w:r>
            <w:proofErr w:type="spellStart"/>
            <w:r w:rsidR="0004683E">
              <w:rPr>
                <w:rFonts w:ascii="Times" w:hAnsi="Times" w:cs="Times"/>
                <w:b/>
              </w:rPr>
              <w:t>szt</w:t>
            </w:r>
            <w:proofErr w:type="spellEnd"/>
            <w:r w:rsidR="0004683E">
              <w:rPr>
                <w:rFonts w:ascii="Times" w:hAnsi="Times" w:cs="Times"/>
                <w:b/>
              </w:rPr>
              <w:t xml:space="preserve"> Fabrycznie nowych monitorów</w:t>
            </w:r>
          </w:p>
          <w:p w:rsidR="0004683E" w:rsidRDefault="0004683E">
            <w:pPr>
              <w:jc w:val="both"/>
            </w:pPr>
            <w:r>
              <w:rPr>
                <w:rFonts w:ascii="Times" w:eastAsia="Times" w:hAnsi="Times" w:cs="Times"/>
                <w:b/>
              </w:rPr>
              <w:t xml:space="preserve"> </w:t>
            </w:r>
          </w:p>
          <w:p w:rsidR="0004683E" w:rsidRDefault="0004683E">
            <w:pPr>
              <w:jc w:val="both"/>
            </w:pPr>
            <w:r>
              <w:rPr>
                <w:rFonts w:ascii="Times" w:hAnsi="Times" w:cs="Times"/>
                <w:b/>
              </w:rPr>
              <w:t>Nazwa/model</w:t>
            </w:r>
          </w:p>
          <w:p w:rsidR="0004683E" w:rsidRDefault="0004683E">
            <w:pPr>
              <w:tabs>
                <w:tab w:val="left" w:pos="0"/>
                <w:tab w:val="left" w:pos="398"/>
              </w:tabs>
              <w:suppressAutoHyphens/>
              <w:jc w:val="both"/>
              <w:rPr>
                <w:rFonts w:ascii="Times" w:hAnsi="Times" w:cs="Calibri Light"/>
                <w:b/>
              </w:rPr>
            </w:pPr>
            <w:r>
              <w:rPr>
                <w:rFonts w:ascii="Times" w:hAnsi="Times" w:cs="Calibri Light"/>
                <w:b/>
              </w:rPr>
              <w:t xml:space="preserve"> </w:t>
            </w:r>
          </w:p>
          <w:p w:rsidR="00977D0C" w:rsidRDefault="00977D0C">
            <w:pPr>
              <w:tabs>
                <w:tab w:val="left" w:pos="0"/>
                <w:tab w:val="left" w:pos="398"/>
              </w:tabs>
              <w:suppressAutoHyphens/>
              <w:jc w:val="both"/>
              <w:rPr>
                <w:rFonts w:ascii="Times" w:hAnsi="Times" w:cs="Calibri Light"/>
                <w:b/>
                <w:lang w:eastAsia="zh-CN"/>
              </w:rPr>
            </w:pPr>
            <w:r>
              <w:rPr>
                <w:rFonts w:ascii="Times" w:hAnsi="Times" w:cs="Calibri Light"/>
                <w:b/>
              </w:rPr>
              <w:t>…………………………………………………………………………………………………………………..</w:t>
            </w:r>
          </w:p>
        </w:tc>
      </w:tr>
      <w:tr w:rsidR="0004683E" w:rsidTr="0004683E">
        <w:tc>
          <w:tcPr>
            <w:tcW w:w="414" w:type="dxa"/>
            <w:tcBorders>
              <w:top w:val="single" w:sz="4" w:space="0" w:color="000000"/>
              <w:left w:val="single" w:sz="4" w:space="0" w:color="000000"/>
              <w:bottom w:val="single" w:sz="4" w:space="0" w:color="000000"/>
              <w:right w:val="nil"/>
            </w:tcBorders>
            <w:shd w:val="clear" w:color="auto" w:fill="E5E5E5"/>
          </w:tcPr>
          <w:p w:rsidR="0004683E" w:rsidRDefault="0004683E">
            <w:pPr>
              <w:tabs>
                <w:tab w:val="left" w:pos="0"/>
              </w:tabs>
              <w:suppressAutoHyphens/>
              <w:snapToGrid w:val="0"/>
              <w:rPr>
                <w:rFonts w:ascii="Times" w:hAnsi="Times" w:cs="Times"/>
                <w:b/>
                <w:bCs/>
                <w:color w:val="000000"/>
                <w:lang w:eastAsia="zh-CN"/>
              </w:rPr>
            </w:pPr>
          </w:p>
        </w:tc>
        <w:tc>
          <w:tcPr>
            <w:tcW w:w="1662" w:type="dxa"/>
            <w:tcBorders>
              <w:top w:val="single" w:sz="4" w:space="0" w:color="000000"/>
              <w:left w:val="single" w:sz="4" w:space="0" w:color="000000"/>
              <w:bottom w:val="single" w:sz="4" w:space="0" w:color="000000"/>
              <w:right w:val="nil"/>
            </w:tcBorders>
            <w:shd w:val="clear" w:color="auto" w:fill="E5E5E5"/>
            <w:hideMark/>
          </w:tcPr>
          <w:p w:rsidR="0004683E" w:rsidRDefault="0004683E">
            <w:pPr>
              <w:tabs>
                <w:tab w:val="left" w:pos="0"/>
              </w:tabs>
              <w:suppressAutoHyphens/>
              <w:rPr>
                <w:rFonts w:ascii="Arial Narrow" w:hAnsi="Arial Narrow" w:cs="Arial Narrow"/>
                <w:lang w:eastAsia="zh-CN"/>
              </w:rPr>
            </w:pPr>
            <w:r>
              <w:rPr>
                <w:rFonts w:ascii="Times" w:hAnsi="Times" w:cs="Times"/>
                <w:bCs/>
                <w:color w:val="000000"/>
              </w:rPr>
              <w:t>monitor</w:t>
            </w:r>
          </w:p>
        </w:tc>
        <w:tc>
          <w:tcPr>
            <w:tcW w:w="4008" w:type="dxa"/>
            <w:tcBorders>
              <w:top w:val="single" w:sz="4" w:space="0" w:color="000000"/>
              <w:left w:val="single" w:sz="4" w:space="0" w:color="000000"/>
              <w:bottom w:val="single" w:sz="4" w:space="0" w:color="000000"/>
              <w:right w:val="nil"/>
            </w:tcBorders>
            <w:shd w:val="clear" w:color="auto" w:fill="E5E5E5"/>
            <w:hideMark/>
          </w:tcPr>
          <w:p w:rsidR="0004683E" w:rsidRDefault="0004683E">
            <w:pPr>
              <w:tabs>
                <w:tab w:val="left" w:pos="0"/>
                <w:tab w:val="left" w:pos="398"/>
              </w:tabs>
              <w:suppressAutoHyphens/>
              <w:jc w:val="both"/>
              <w:rPr>
                <w:rFonts w:ascii="Arial Narrow" w:hAnsi="Arial Narrow" w:cs="Arial Narrow"/>
                <w:lang w:eastAsia="zh-CN"/>
              </w:rPr>
            </w:pPr>
            <w:r>
              <w:rPr>
                <w:rFonts w:ascii="Times" w:hAnsi="Times" w:cs="Calibri Light"/>
                <w:b/>
              </w:rPr>
              <w:t>Wymagane parametry techniczne</w:t>
            </w:r>
          </w:p>
        </w:tc>
        <w:tc>
          <w:tcPr>
            <w:tcW w:w="3833" w:type="dxa"/>
            <w:tcBorders>
              <w:top w:val="single" w:sz="4" w:space="0" w:color="000000"/>
              <w:left w:val="single" w:sz="4" w:space="0" w:color="000000"/>
              <w:bottom w:val="single" w:sz="4" w:space="0" w:color="000000"/>
              <w:right w:val="single" w:sz="4" w:space="0" w:color="000000"/>
            </w:tcBorders>
            <w:shd w:val="clear" w:color="auto" w:fill="E5E5E5"/>
            <w:hideMark/>
          </w:tcPr>
          <w:p w:rsidR="0004683E" w:rsidRDefault="0004683E">
            <w:pPr>
              <w:tabs>
                <w:tab w:val="left" w:pos="0"/>
                <w:tab w:val="left" w:pos="398"/>
              </w:tabs>
              <w:suppressAutoHyphens/>
              <w:jc w:val="both"/>
              <w:rPr>
                <w:rFonts w:ascii="Arial Narrow" w:hAnsi="Arial Narrow" w:cs="Arial Narrow"/>
                <w:lang w:eastAsia="zh-CN"/>
              </w:rPr>
            </w:pPr>
            <w:r>
              <w:rPr>
                <w:rFonts w:ascii="Times" w:hAnsi="Times" w:cs="Calibri Light"/>
                <w:b/>
              </w:rPr>
              <w:t>Model</w:t>
            </w: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jc w:val="both"/>
              <w:rPr>
                <w:rFonts w:ascii="Arial Narrow" w:hAnsi="Arial Narrow" w:cs="Arial Narrow"/>
                <w:lang w:eastAsia="zh-CN"/>
              </w:rPr>
            </w:pPr>
            <w:r>
              <w:rPr>
                <w:rFonts w:ascii="Times" w:hAnsi="Times" w:cs="Times"/>
                <w:bCs/>
              </w:rPr>
              <w:t>1.</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rPr>
                <w:rFonts w:ascii="Arial Narrow" w:hAnsi="Arial Narrow" w:cs="Arial Narrow"/>
                <w:lang w:eastAsia="zh-CN"/>
              </w:rPr>
            </w:pPr>
            <w:r>
              <w:rPr>
                <w:rFonts w:ascii="Times" w:hAnsi="Times" w:cs="Times"/>
                <w:bCs/>
                <w:color w:val="000000"/>
              </w:rPr>
              <w:t>Typ ekranu</w:t>
            </w:r>
          </w:p>
        </w:tc>
        <w:tc>
          <w:tcPr>
            <w:tcW w:w="4008" w:type="dxa"/>
            <w:tcBorders>
              <w:top w:val="single" w:sz="4" w:space="0" w:color="000000"/>
              <w:left w:val="single" w:sz="4" w:space="0" w:color="000000"/>
              <w:bottom w:val="single" w:sz="4" w:space="0" w:color="000000"/>
              <w:right w:val="nil"/>
            </w:tcBorders>
          </w:tcPr>
          <w:p w:rsidR="0004683E" w:rsidRDefault="0004683E">
            <w:pPr>
              <w:tabs>
                <w:tab w:val="left" w:pos="0"/>
                <w:tab w:val="left" w:pos="398"/>
              </w:tabs>
              <w:jc w:val="both"/>
              <w:rPr>
                <w:rFonts w:ascii="Arial Narrow" w:hAnsi="Arial Narrow" w:cs="Arial Narrow"/>
                <w:lang w:eastAsia="zh-CN"/>
              </w:rPr>
            </w:pPr>
            <w:r>
              <w:rPr>
                <w:rFonts w:ascii="Times" w:hAnsi="Times" w:cs="Times"/>
                <w:bCs/>
                <w:color w:val="000000"/>
              </w:rPr>
              <w:t>LED min 23,8 IPS Matowa”</w:t>
            </w:r>
          </w:p>
          <w:p w:rsidR="0004683E" w:rsidRDefault="0004683E">
            <w:pPr>
              <w:tabs>
                <w:tab w:val="left" w:pos="0"/>
                <w:tab w:val="left" w:pos="398"/>
              </w:tabs>
              <w:suppressAutoHyphens/>
              <w:jc w:val="both"/>
              <w:rPr>
                <w:rFonts w:ascii="Times" w:hAnsi="Times" w:cs="Times"/>
                <w:bCs/>
                <w:color w:val="000000"/>
                <w:lang w:eastAsia="zh-CN"/>
              </w:rPr>
            </w:pPr>
          </w:p>
        </w:tc>
        <w:tc>
          <w:tcPr>
            <w:tcW w:w="3833" w:type="dxa"/>
            <w:tcBorders>
              <w:top w:val="single" w:sz="4" w:space="0" w:color="000000"/>
              <w:left w:val="single" w:sz="4" w:space="0" w:color="000000"/>
              <w:bottom w:val="single" w:sz="4" w:space="0" w:color="000000"/>
              <w:right w:val="single" w:sz="4" w:space="0" w:color="000000"/>
            </w:tcBorders>
          </w:tcPr>
          <w:p w:rsidR="0004683E" w:rsidRDefault="0004683E">
            <w:pPr>
              <w:tabs>
                <w:tab w:val="left" w:pos="0"/>
                <w:tab w:val="left" w:pos="398"/>
              </w:tabs>
              <w:suppressAutoHyphens/>
              <w:snapToGrid w:val="0"/>
              <w:jc w:val="both"/>
              <w:rPr>
                <w:rFonts w:ascii="Times" w:hAnsi="Times" w:cs="Times"/>
                <w:bCs/>
                <w:color w:val="000000"/>
                <w:lang w:eastAsia="zh-CN"/>
              </w:rPr>
            </w:pP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jc w:val="both"/>
              <w:rPr>
                <w:rFonts w:ascii="Arial Narrow" w:hAnsi="Arial Narrow" w:cs="Arial Narrow"/>
                <w:lang w:eastAsia="zh-CN"/>
              </w:rPr>
            </w:pPr>
            <w:r>
              <w:rPr>
                <w:rFonts w:ascii="Times" w:hAnsi="Times" w:cs="Times"/>
                <w:bCs/>
              </w:rPr>
              <w:t>2.</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rPr>
                <w:rFonts w:ascii="Arial Narrow" w:hAnsi="Arial Narrow" w:cs="Arial Narrow"/>
                <w:lang w:eastAsia="zh-CN"/>
              </w:rPr>
            </w:pPr>
            <w:r>
              <w:rPr>
                <w:rFonts w:ascii="Times" w:hAnsi="Times" w:cs="Times"/>
                <w:bCs/>
                <w:color w:val="000000"/>
              </w:rPr>
              <w:t>Jasność</w:t>
            </w:r>
          </w:p>
        </w:tc>
        <w:tc>
          <w:tcPr>
            <w:tcW w:w="4008" w:type="dxa"/>
            <w:tcBorders>
              <w:top w:val="single" w:sz="4" w:space="0" w:color="000000"/>
              <w:left w:val="single" w:sz="4" w:space="0" w:color="000000"/>
              <w:bottom w:val="single" w:sz="4" w:space="0" w:color="000000"/>
              <w:right w:val="nil"/>
            </w:tcBorders>
          </w:tcPr>
          <w:p w:rsidR="0004683E" w:rsidRDefault="0004683E">
            <w:pPr>
              <w:tabs>
                <w:tab w:val="left" w:pos="0"/>
                <w:tab w:val="left" w:pos="398"/>
              </w:tabs>
              <w:jc w:val="both"/>
              <w:rPr>
                <w:rFonts w:ascii="Arial Narrow" w:hAnsi="Arial Narrow" w:cs="Arial Narrow"/>
                <w:lang w:eastAsia="zh-CN"/>
              </w:rPr>
            </w:pPr>
            <w:r>
              <w:rPr>
                <w:rFonts w:ascii="Times" w:hAnsi="Times" w:cs="Times"/>
                <w:bCs/>
                <w:color w:val="000000"/>
              </w:rPr>
              <w:t>250 cd/m2</w:t>
            </w:r>
          </w:p>
          <w:p w:rsidR="0004683E" w:rsidRDefault="0004683E">
            <w:pPr>
              <w:tabs>
                <w:tab w:val="left" w:pos="0"/>
                <w:tab w:val="left" w:pos="398"/>
              </w:tabs>
              <w:suppressAutoHyphens/>
              <w:jc w:val="both"/>
              <w:rPr>
                <w:rFonts w:ascii="Times" w:hAnsi="Times" w:cs="Times"/>
                <w:bCs/>
                <w:color w:val="000000"/>
                <w:lang w:eastAsia="zh-CN"/>
              </w:rPr>
            </w:pPr>
          </w:p>
        </w:tc>
        <w:tc>
          <w:tcPr>
            <w:tcW w:w="3833" w:type="dxa"/>
            <w:tcBorders>
              <w:top w:val="single" w:sz="4" w:space="0" w:color="000000"/>
              <w:left w:val="single" w:sz="4" w:space="0" w:color="000000"/>
              <w:bottom w:val="single" w:sz="4" w:space="0" w:color="000000"/>
              <w:right w:val="single" w:sz="4" w:space="0" w:color="000000"/>
            </w:tcBorders>
          </w:tcPr>
          <w:p w:rsidR="0004683E" w:rsidRDefault="0004683E">
            <w:pPr>
              <w:tabs>
                <w:tab w:val="left" w:pos="0"/>
                <w:tab w:val="left" w:pos="398"/>
              </w:tabs>
              <w:suppressAutoHyphens/>
              <w:jc w:val="both"/>
              <w:rPr>
                <w:rFonts w:ascii="Times" w:hAnsi="Times" w:cs="Times"/>
                <w:bCs/>
                <w:color w:val="000000"/>
                <w:lang w:eastAsia="zh-CN"/>
              </w:rPr>
            </w:pP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jc w:val="both"/>
              <w:rPr>
                <w:rFonts w:ascii="Arial Narrow" w:hAnsi="Arial Narrow" w:cs="Arial Narrow"/>
                <w:lang w:eastAsia="zh-CN"/>
              </w:rPr>
            </w:pPr>
            <w:r>
              <w:rPr>
                <w:rFonts w:ascii="Times" w:hAnsi="Times" w:cs="Times"/>
                <w:bCs/>
              </w:rPr>
              <w:t>3.</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rPr>
                <w:rFonts w:ascii="Arial Narrow" w:hAnsi="Arial Narrow" w:cs="Arial Narrow"/>
                <w:lang w:eastAsia="zh-CN"/>
              </w:rPr>
            </w:pPr>
            <w:r>
              <w:rPr>
                <w:rFonts w:ascii="Times" w:hAnsi="Times" w:cs="Times"/>
                <w:bCs/>
                <w:color w:val="000000"/>
              </w:rPr>
              <w:t xml:space="preserve">Kontrast dynamiczny </w:t>
            </w:r>
          </w:p>
        </w:tc>
        <w:tc>
          <w:tcPr>
            <w:tcW w:w="4008" w:type="dxa"/>
            <w:tcBorders>
              <w:top w:val="single" w:sz="4" w:space="0" w:color="000000"/>
              <w:left w:val="single" w:sz="4" w:space="0" w:color="000000"/>
              <w:bottom w:val="single" w:sz="4" w:space="0" w:color="000000"/>
              <w:right w:val="nil"/>
            </w:tcBorders>
          </w:tcPr>
          <w:p w:rsidR="0004683E" w:rsidRDefault="0004683E">
            <w:pPr>
              <w:tabs>
                <w:tab w:val="left" w:pos="0"/>
                <w:tab w:val="left" w:pos="398"/>
              </w:tabs>
              <w:jc w:val="both"/>
              <w:rPr>
                <w:rFonts w:ascii="Arial Narrow" w:hAnsi="Arial Narrow" w:cs="Arial Narrow"/>
                <w:lang w:eastAsia="zh-CN"/>
              </w:rPr>
            </w:pPr>
            <w:r>
              <w:rPr>
                <w:rFonts w:ascii="Times" w:hAnsi="Times" w:cs="Times"/>
                <w:bCs/>
                <w:color w:val="000000"/>
              </w:rPr>
              <w:t>10</w:t>
            </w:r>
            <w:bookmarkStart w:id="0" w:name="_GoBack"/>
            <w:bookmarkEnd w:id="0"/>
            <w:r>
              <w:rPr>
                <w:rFonts w:ascii="Times" w:hAnsi="Times" w:cs="Times"/>
                <w:bCs/>
                <w:color w:val="000000"/>
              </w:rPr>
              <w:t xml:space="preserve">00:1 </w:t>
            </w:r>
          </w:p>
          <w:p w:rsidR="0004683E" w:rsidRDefault="0004683E">
            <w:pPr>
              <w:tabs>
                <w:tab w:val="left" w:pos="0"/>
                <w:tab w:val="left" w:pos="398"/>
              </w:tabs>
              <w:suppressAutoHyphens/>
              <w:jc w:val="both"/>
              <w:rPr>
                <w:rFonts w:ascii="Times" w:hAnsi="Times" w:cs="Times"/>
                <w:bCs/>
                <w:color w:val="000000"/>
                <w:lang w:eastAsia="zh-CN"/>
              </w:rPr>
            </w:pPr>
          </w:p>
        </w:tc>
        <w:tc>
          <w:tcPr>
            <w:tcW w:w="3833" w:type="dxa"/>
            <w:tcBorders>
              <w:top w:val="single" w:sz="4" w:space="0" w:color="000000"/>
              <w:left w:val="single" w:sz="4" w:space="0" w:color="000000"/>
              <w:bottom w:val="single" w:sz="4" w:space="0" w:color="000000"/>
              <w:right w:val="single" w:sz="4" w:space="0" w:color="000000"/>
            </w:tcBorders>
          </w:tcPr>
          <w:p w:rsidR="0004683E" w:rsidRDefault="0004683E">
            <w:pPr>
              <w:tabs>
                <w:tab w:val="left" w:pos="0"/>
                <w:tab w:val="left" w:pos="398"/>
              </w:tabs>
              <w:suppressAutoHyphens/>
              <w:jc w:val="both"/>
              <w:rPr>
                <w:rFonts w:ascii="Times" w:hAnsi="Times" w:cs="Times"/>
                <w:bCs/>
                <w:color w:val="000000"/>
                <w:lang w:eastAsia="zh-CN"/>
              </w:rPr>
            </w:pP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jc w:val="both"/>
              <w:rPr>
                <w:rFonts w:ascii="Arial Narrow" w:hAnsi="Arial Narrow" w:cs="Arial Narrow"/>
                <w:lang w:eastAsia="zh-CN"/>
              </w:rPr>
            </w:pPr>
            <w:r>
              <w:rPr>
                <w:rFonts w:ascii="Times" w:hAnsi="Times" w:cs="Times"/>
                <w:bCs/>
              </w:rPr>
              <w:t>4.</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rPr>
                <w:rFonts w:ascii="Arial Narrow" w:hAnsi="Arial Narrow" w:cs="Arial Narrow"/>
                <w:lang w:eastAsia="zh-CN"/>
              </w:rPr>
            </w:pPr>
            <w:r>
              <w:rPr>
                <w:rFonts w:ascii="Times" w:hAnsi="Times" w:cs="Times"/>
                <w:bCs/>
                <w:color w:val="000000"/>
              </w:rPr>
              <w:t>Kąty widzenia (pion/poziom)</w:t>
            </w:r>
          </w:p>
        </w:tc>
        <w:tc>
          <w:tcPr>
            <w:tcW w:w="4008" w:type="dxa"/>
            <w:tcBorders>
              <w:top w:val="single" w:sz="4" w:space="0" w:color="000000"/>
              <w:left w:val="single" w:sz="4" w:space="0" w:color="000000"/>
              <w:bottom w:val="single" w:sz="4" w:space="0" w:color="000000"/>
              <w:right w:val="nil"/>
            </w:tcBorders>
            <w:hideMark/>
          </w:tcPr>
          <w:p w:rsidR="0004683E" w:rsidRDefault="0004683E">
            <w:pPr>
              <w:tabs>
                <w:tab w:val="left" w:pos="0"/>
                <w:tab w:val="left" w:pos="398"/>
              </w:tabs>
              <w:suppressAutoHyphens/>
              <w:jc w:val="both"/>
              <w:rPr>
                <w:rFonts w:ascii="Arial Narrow" w:hAnsi="Arial Narrow" w:cs="Arial Narrow"/>
                <w:lang w:eastAsia="zh-CN"/>
              </w:rPr>
            </w:pPr>
            <w:r>
              <w:rPr>
                <w:rFonts w:ascii="Times" w:hAnsi="Times" w:cs="Times"/>
                <w:bCs/>
                <w:color w:val="000000"/>
              </w:rPr>
              <w:t>178/178 stopni</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jc w:val="both"/>
              <w:rPr>
                <w:rFonts w:ascii="Arial Narrow" w:hAnsi="Arial Narrow" w:cs="Arial Narrow"/>
                <w:lang w:eastAsia="zh-CN"/>
              </w:rPr>
            </w:pPr>
            <w:r>
              <w:rPr>
                <w:rFonts w:ascii="Times" w:hAnsi="Times" w:cs="Calibri Light"/>
                <w:bCs/>
              </w:rPr>
              <w:t>TAK / NIE</w:t>
            </w: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jc w:val="both"/>
              <w:rPr>
                <w:rFonts w:ascii="Arial Narrow" w:hAnsi="Arial Narrow" w:cs="Arial Narrow"/>
                <w:lang w:eastAsia="zh-CN"/>
              </w:rPr>
            </w:pPr>
            <w:r>
              <w:rPr>
                <w:rFonts w:ascii="Times" w:hAnsi="Times" w:cs="Times"/>
                <w:bCs/>
              </w:rPr>
              <w:t>5.</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rPr>
                <w:rFonts w:ascii="Arial Narrow" w:hAnsi="Arial Narrow" w:cs="Arial Narrow"/>
                <w:lang w:eastAsia="zh-CN"/>
              </w:rPr>
            </w:pPr>
            <w:r>
              <w:rPr>
                <w:rFonts w:ascii="Times" w:hAnsi="Times" w:cs="Times"/>
                <w:bCs/>
                <w:color w:val="000000"/>
              </w:rPr>
              <w:t>Czas reakcji matrycy</w:t>
            </w:r>
          </w:p>
        </w:tc>
        <w:tc>
          <w:tcPr>
            <w:tcW w:w="4008" w:type="dxa"/>
            <w:tcBorders>
              <w:top w:val="single" w:sz="4" w:space="0" w:color="000000"/>
              <w:left w:val="single" w:sz="4" w:space="0" w:color="000000"/>
              <w:bottom w:val="single" w:sz="4" w:space="0" w:color="000000"/>
              <w:right w:val="nil"/>
            </w:tcBorders>
            <w:hideMark/>
          </w:tcPr>
          <w:p w:rsidR="0004683E" w:rsidRDefault="0004683E">
            <w:pPr>
              <w:tabs>
                <w:tab w:val="left" w:pos="0"/>
                <w:tab w:val="left" w:pos="398"/>
              </w:tabs>
              <w:suppressAutoHyphens/>
              <w:jc w:val="both"/>
              <w:rPr>
                <w:rFonts w:ascii="Arial Narrow" w:hAnsi="Arial Narrow" w:cs="Arial Narrow"/>
                <w:lang w:eastAsia="zh-CN"/>
              </w:rPr>
            </w:pPr>
            <w:r>
              <w:rPr>
                <w:rFonts w:ascii="Times" w:hAnsi="Times" w:cs="Times"/>
                <w:bCs/>
                <w:color w:val="000000"/>
              </w:rPr>
              <w:t xml:space="preserve">max 5ms typowy  </w:t>
            </w:r>
          </w:p>
        </w:tc>
        <w:tc>
          <w:tcPr>
            <w:tcW w:w="3833" w:type="dxa"/>
            <w:tcBorders>
              <w:top w:val="single" w:sz="4" w:space="0" w:color="000000"/>
              <w:left w:val="single" w:sz="4" w:space="0" w:color="000000"/>
              <w:bottom w:val="single" w:sz="4" w:space="0" w:color="000000"/>
              <w:right w:val="single" w:sz="4" w:space="0" w:color="000000"/>
            </w:tcBorders>
          </w:tcPr>
          <w:p w:rsidR="0004683E" w:rsidRDefault="0004683E">
            <w:pPr>
              <w:tabs>
                <w:tab w:val="left" w:pos="0"/>
                <w:tab w:val="left" w:pos="398"/>
              </w:tabs>
              <w:suppressAutoHyphens/>
              <w:snapToGrid w:val="0"/>
              <w:jc w:val="both"/>
              <w:rPr>
                <w:rFonts w:ascii="Times" w:hAnsi="Times" w:cs="Times"/>
                <w:bCs/>
                <w:color w:val="000000"/>
                <w:lang w:eastAsia="zh-CN"/>
              </w:rPr>
            </w:pP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jc w:val="both"/>
              <w:rPr>
                <w:rFonts w:ascii="Arial Narrow" w:hAnsi="Arial Narrow" w:cs="Arial Narrow"/>
                <w:lang w:eastAsia="zh-CN"/>
              </w:rPr>
            </w:pPr>
            <w:r>
              <w:rPr>
                <w:rFonts w:ascii="Times" w:hAnsi="Times" w:cs="Times"/>
                <w:bCs/>
              </w:rPr>
              <w:t>6.</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rPr>
                <w:rFonts w:ascii="Arial Narrow" w:hAnsi="Arial Narrow" w:cs="Arial Narrow"/>
                <w:lang w:eastAsia="zh-CN"/>
              </w:rPr>
            </w:pPr>
            <w:r>
              <w:rPr>
                <w:rFonts w:ascii="Times" w:hAnsi="Times" w:cs="Times"/>
                <w:bCs/>
                <w:color w:val="000000"/>
              </w:rPr>
              <w:t>Rozdzielczość maksymalna</w:t>
            </w:r>
          </w:p>
        </w:tc>
        <w:tc>
          <w:tcPr>
            <w:tcW w:w="4008" w:type="dxa"/>
            <w:tcBorders>
              <w:top w:val="single" w:sz="4" w:space="0" w:color="000000"/>
              <w:left w:val="single" w:sz="4" w:space="0" w:color="000000"/>
              <w:bottom w:val="single" w:sz="4" w:space="0" w:color="000000"/>
              <w:right w:val="nil"/>
            </w:tcBorders>
            <w:hideMark/>
          </w:tcPr>
          <w:p w:rsidR="0004683E" w:rsidRDefault="0004683E">
            <w:pPr>
              <w:tabs>
                <w:tab w:val="left" w:pos="0"/>
                <w:tab w:val="left" w:pos="398"/>
              </w:tabs>
              <w:suppressAutoHyphens/>
              <w:jc w:val="both"/>
              <w:rPr>
                <w:rFonts w:ascii="Arial Narrow" w:hAnsi="Arial Narrow" w:cs="Arial Narrow"/>
                <w:lang w:eastAsia="zh-CN"/>
              </w:rPr>
            </w:pPr>
            <w:r>
              <w:rPr>
                <w:rFonts w:ascii="Times" w:hAnsi="Times" w:cs="Times"/>
                <w:bCs/>
                <w:color w:val="000000"/>
              </w:rPr>
              <w:t>Nie mniejsza niż 1920 x 1080</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jc w:val="both"/>
              <w:rPr>
                <w:rFonts w:ascii="Arial Narrow" w:hAnsi="Arial Narrow" w:cs="Arial Narrow"/>
                <w:lang w:eastAsia="zh-CN"/>
              </w:rPr>
            </w:pPr>
            <w:r>
              <w:rPr>
                <w:rFonts w:ascii="Times" w:hAnsi="Times" w:cs="Calibri Light"/>
                <w:bCs/>
              </w:rPr>
              <w:t>TAK / NIE</w:t>
            </w: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jc w:val="both"/>
              <w:rPr>
                <w:rFonts w:ascii="Arial Narrow" w:hAnsi="Arial Narrow" w:cs="Arial Narrow"/>
                <w:lang w:eastAsia="zh-CN"/>
              </w:rPr>
            </w:pPr>
            <w:r>
              <w:rPr>
                <w:rFonts w:ascii="Times" w:hAnsi="Times" w:cs="Times"/>
                <w:bCs/>
              </w:rPr>
              <w:t>7.</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rPr>
                <w:rFonts w:ascii="Arial Narrow" w:hAnsi="Arial Narrow" w:cs="Arial Narrow"/>
                <w:lang w:eastAsia="zh-CN"/>
              </w:rPr>
            </w:pPr>
            <w:r>
              <w:rPr>
                <w:rFonts w:ascii="Times" w:hAnsi="Times" w:cs="Times"/>
                <w:bCs/>
                <w:color w:val="000000"/>
              </w:rPr>
              <w:t>Złącza</w:t>
            </w:r>
          </w:p>
        </w:tc>
        <w:tc>
          <w:tcPr>
            <w:tcW w:w="4008" w:type="dxa"/>
            <w:tcBorders>
              <w:top w:val="single" w:sz="4" w:space="0" w:color="000000"/>
              <w:left w:val="single" w:sz="4" w:space="0" w:color="000000"/>
              <w:bottom w:val="single" w:sz="4" w:space="0" w:color="000000"/>
              <w:right w:val="nil"/>
            </w:tcBorders>
            <w:hideMark/>
          </w:tcPr>
          <w:p w:rsidR="0004683E" w:rsidRDefault="0004683E">
            <w:pPr>
              <w:tabs>
                <w:tab w:val="left" w:pos="0"/>
                <w:tab w:val="left" w:pos="398"/>
              </w:tabs>
              <w:jc w:val="both"/>
              <w:rPr>
                <w:rFonts w:ascii="Arial Narrow" w:hAnsi="Arial Narrow" w:cs="Arial Narrow"/>
                <w:lang w:eastAsia="zh-CN"/>
              </w:rPr>
            </w:pPr>
            <w:r>
              <w:rPr>
                <w:rFonts w:ascii="Times" w:hAnsi="Times" w:cs="Times"/>
                <w:bCs/>
                <w:color w:val="000000"/>
              </w:rPr>
              <w:t xml:space="preserve">Min 1 x VGA , </w:t>
            </w:r>
          </w:p>
          <w:p w:rsidR="0004683E" w:rsidRDefault="0004683E">
            <w:pPr>
              <w:tabs>
                <w:tab w:val="left" w:pos="0"/>
                <w:tab w:val="left" w:pos="398"/>
              </w:tabs>
              <w:jc w:val="both"/>
            </w:pPr>
            <w:r>
              <w:rPr>
                <w:rFonts w:ascii="Times" w:hAnsi="Times" w:cs="Times"/>
                <w:bCs/>
                <w:color w:val="000000"/>
              </w:rPr>
              <w:t xml:space="preserve">Min 1 x HDMI, lub Display Port, </w:t>
            </w:r>
          </w:p>
          <w:p w:rsidR="0004683E" w:rsidRDefault="0004683E">
            <w:pPr>
              <w:tabs>
                <w:tab w:val="left" w:pos="0"/>
                <w:tab w:val="left" w:pos="398"/>
              </w:tabs>
              <w:suppressAutoHyphens/>
              <w:jc w:val="both"/>
              <w:rPr>
                <w:rFonts w:ascii="Arial Narrow" w:hAnsi="Arial Narrow" w:cs="Arial Narrow"/>
                <w:lang w:eastAsia="zh-CN"/>
              </w:rPr>
            </w:pPr>
            <w:r>
              <w:rPr>
                <w:rFonts w:ascii="Times" w:hAnsi="Times" w:cs="Times"/>
                <w:bCs/>
                <w:color w:val="000000"/>
              </w:rPr>
              <w:t>Zamawiający nie dopuszcza osiągnięcie w/w złączy za pomocą stosownych przejściówek.</w:t>
            </w:r>
          </w:p>
        </w:tc>
        <w:tc>
          <w:tcPr>
            <w:tcW w:w="3833" w:type="dxa"/>
            <w:tcBorders>
              <w:top w:val="single" w:sz="4" w:space="0" w:color="000000"/>
              <w:left w:val="single" w:sz="4" w:space="0" w:color="000000"/>
              <w:bottom w:val="single" w:sz="4" w:space="0" w:color="000000"/>
              <w:right w:val="single" w:sz="4" w:space="0" w:color="000000"/>
            </w:tcBorders>
          </w:tcPr>
          <w:p w:rsidR="0004683E" w:rsidRDefault="0004683E">
            <w:pPr>
              <w:tabs>
                <w:tab w:val="left" w:pos="0"/>
                <w:tab w:val="left" w:pos="398"/>
              </w:tabs>
              <w:suppressAutoHyphens/>
              <w:snapToGrid w:val="0"/>
              <w:jc w:val="both"/>
              <w:rPr>
                <w:rFonts w:ascii="Times" w:hAnsi="Times" w:cs="Times"/>
                <w:bCs/>
                <w:color w:val="000000"/>
                <w:lang w:eastAsia="zh-CN"/>
              </w:rPr>
            </w:pP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jc w:val="both"/>
              <w:rPr>
                <w:rFonts w:ascii="Times" w:hAnsi="Times" w:cs="Times"/>
                <w:bCs/>
                <w:lang w:eastAsia="zh-CN"/>
              </w:rPr>
            </w:pPr>
            <w:r>
              <w:rPr>
                <w:rFonts w:ascii="Times" w:hAnsi="Times" w:cs="Times"/>
                <w:bCs/>
              </w:rPr>
              <w:t>8.</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rPr>
                <w:rFonts w:ascii="Times" w:hAnsi="Times" w:cs="Times"/>
                <w:bCs/>
                <w:color w:val="000000"/>
                <w:lang w:eastAsia="zh-CN"/>
              </w:rPr>
            </w:pPr>
            <w:r>
              <w:rPr>
                <w:rFonts w:ascii="Times" w:hAnsi="Times" w:cs="Times"/>
                <w:bCs/>
                <w:color w:val="000000"/>
              </w:rPr>
              <w:t>Wymiary</w:t>
            </w:r>
          </w:p>
        </w:tc>
        <w:tc>
          <w:tcPr>
            <w:tcW w:w="4008" w:type="dxa"/>
            <w:tcBorders>
              <w:top w:val="single" w:sz="4" w:space="0" w:color="000000"/>
              <w:left w:val="single" w:sz="4" w:space="0" w:color="000000"/>
              <w:bottom w:val="single" w:sz="4" w:space="0" w:color="000000"/>
              <w:right w:val="nil"/>
            </w:tcBorders>
            <w:hideMark/>
          </w:tcPr>
          <w:p w:rsidR="0004683E" w:rsidRDefault="0004683E">
            <w:pPr>
              <w:tabs>
                <w:tab w:val="left" w:pos="0"/>
                <w:tab w:val="left" w:pos="398"/>
              </w:tabs>
              <w:suppressAutoHyphens/>
              <w:jc w:val="both"/>
              <w:rPr>
                <w:rFonts w:ascii="Times" w:hAnsi="Times" w:cs="Times"/>
                <w:bCs/>
                <w:color w:val="000000"/>
                <w:lang w:eastAsia="zh-CN"/>
              </w:rPr>
            </w:pPr>
            <w:r>
              <w:rPr>
                <w:rFonts w:ascii="Times" w:hAnsi="Times" w:cs="Times"/>
                <w:bCs/>
                <w:color w:val="000000"/>
              </w:rPr>
              <w:t>Waganie ze stojakiem max 4,3 kg</w:t>
            </w:r>
          </w:p>
        </w:tc>
        <w:tc>
          <w:tcPr>
            <w:tcW w:w="3833" w:type="dxa"/>
            <w:tcBorders>
              <w:top w:val="single" w:sz="4" w:space="0" w:color="000000"/>
              <w:left w:val="single" w:sz="4" w:space="0" w:color="000000"/>
              <w:bottom w:val="single" w:sz="4" w:space="0" w:color="000000"/>
              <w:right w:val="single" w:sz="4" w:space="0" w:color="000000"/>
            </w:tcBorders>
          </w:tcPr>
          <w:p w:rsidR="0004683E" w:rsidRDefault="0004683E">
            <w:pPr>
              <w:tabs>
                <w:tab w:val="left" w:pos="0"/>
                <w:tab w:val="left" w:pos="398"/>
              </w:tabs>
              <w:suppressAutoHyphens/>
              <w:jc w:val="both"/>
              <w:rPr>
                <w:rFonts w:ascii="Times" w:hAnsi="Times" w:cs="Times"/>
                <w:bCs/>
                <w:color w:val="000000"/>
                <w:lang w:eastAsia="zh-CN"/>
              </w:rPr>
            </w:pP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jc w:val="both"/>
              <w:rPr>
                <w:rFonts w:ascii="Arial Narrow" w:hAnsi="Arial Narrow" w:cs="Arial Narrow"/>
                <w:lang w:eastAsia="zh-CN"/>
              </w:rPr>
            </w:pPr>
            <w:r>
              <w:rPr>
                <w:rFonts w:ascii="Times" w:hAnsi="Times" w:cs="Times"/>
                <w:bCs/>
              </w:rPr>
              <w:t>9.</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rPr>
                <w:rFonts w:ascii="Arial Narrow" w:hAnsi="Arial Narrow" w:cs="Arial Narrow"/>
                <w:lang w:eastAsia="zh-CN"/>
              </w:rPr>
            </w:pPr>
            <w:r>
              <w:rPr>
                <w:rFonts w:ascii="Times" w:hAnsi="Times" w:cs="Times"/>
                <w:bCs/>
                <w:color w:val="000000"/>
              </w:rPr>
              <w:t>Certyfikaty</w:t>
            </w:r>
          </w:p>
        </w:tc>
        <w:tc>
          <w:tcPr>
            <w:tcW w:w="4008" w:type="dxa"/>
            <w:tcBorders>
              <w:top w:val="single" w:sz="4" w:space="0" w:color="000000"/>
              <w:left w:val="single" w:sz="4" w:space="0" w:color="000000"/>
              <w:bottom w:val="single" w:sz="4" w:space="0" w:color="000000"/>
              <w:right w:val="nil"/>
            </w:tcBorders>
            <w:hideMark/>
          </w:tcPr>
          <w:p w:rsidR="0004683E" w:rsidRDefault="0004683E">
            <w:pPr>
              <w:tabs>
                <w:tab w:val="left" w:pos="0"/>
                <w:tab w:val="left" w:pos="398"/>
              </w:tabs>
              <w:suppressAutoHyphens/>
              <w:jc w:val="both"/>
              <w:rPr>
                <w:rFonts w:ascii="Arial Narrow" w:hAnsi="Arial Narrow" w:cs="Arial Narrow"/>
                <w:lang w:eastAsia="zh-CN"/>
              </w:rPr>
            </w:pPr>
            <w:r>
              <w:rPr>
                <w:rFonts w:ascii="Times" w:hAnsi="Times" w:cs="Times"/>
                <w:bCs/>
                <w:color w:val="000000"/>
              </w:rPr>
              <w:t xml:space="preserve">TCO,  </w:t>
            </w:r>
            <w:proofErr w:type="spellStart"/>
            <w:r>
              <w:rPr>
                <w:rFonts w:ascii="Times" w:hAnsi="Times" w:cs="Times"/>
                <w:bCs/>
                <w:color w:val="000000"/>
              </w:rPr>
              <w:t>RoHS</w:t>
            </w:r>
            <w:proofErr w:type="spellEnd"/>
            <w:r>
              <w:rPr>
                <w:rFonts w:ascii="Times" w:hAnsi="Times" w:cs="Times"/>
                <w:bCs/>
                <w:color w:val="000000"/>
              </w:rPr>
              <w:t xml:space="preserve">, </w:t>
            </w:r>
            <w:proofErr w:type="spellStart"/>
            <w:r>
              <w:rPr>
                <w:rFonts w:ascii="Times" w:hAnsi="Times" w:cs="Times"/>
                <w:bCs/>
                <w:color w:val="000000"/>
              </w:rPr>
              <w:t>Energy</w:t>
            </w:r>
            <w:proofErr w:type="spellEnd"/>
            <w:r>
              <w:rPr>
                <w:rFonts w:ascii="Times" w:hAnsi="Times" w:cs="Times"/>
                <w:bCs/>
                <w:color w:val="000000"/>
              </w:rPr>
              <w:t xml:space="preserve"> Star</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jc w:val="both"/>
              <w:rPr>
                <w:rFonts w:ascii="Arial Narrow" w:hAnsi="Arial Narrow" w:cs="Arial Narrow"/>
                <w:lang w:eastAsia="zh-CN"/>
              </w:rPr>
            </w:pPr>
            <w:r>
              <w:rPr>
                <w:rFonts w:ascii="Times" w:hAnsi="Times" w:cs="Calibri Light"/>
                <w:bCs/>
              </w:rPr>
              <w:t>TAK / NIE</w:t>
            </w:r>
          </w:p>
        </w:tc>
      </w:tr>
      <w:tr w:rsidR="0004683E" w:rsidTr="0004683E">
        <w:tc>
          <w:tcPr>
            <w:tcW w:w="414"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jc w:val="both"/>
              <w:rPr>
                <w:rFonts w:ascii="Arial Narrow" w:hAnsi="Arial Narrow" w:cs="Arial Narrow"/>
                <w:lang w:eastAsia="zh-CN"/>
              </w:rPr>
            </w:pPr>
            <w:r>
              <w:rPr>
                <w:rFonts w:ascii="Times" w:hAnsi="Times" w:cs="Times"/>
                <w:bCs/>
              </w:rPr>
              <w:t>10.</w:t>
            </w:r>
          </w:p>
        </w:tc>
        <w:tc>
          <w:tcPr>
            <w:tcW w:w="1662" w:type="dxa"/>
            <w:tcBorders>
              <w:top w:val="single" w:sz="4" w:space="0" w:color="000000"/>
              <w:left w:val="single" w:sz="4" w:space="0" w:color="000000"/>
              <w:bottom w:val="single" w:sz="4" w:space="0" w:color="000000"/>
              <w:right w:val="nil"/>
            </w:tcBorders>
            <w:hideMark/>
          </w:tcPr>
          <w:p w:rsidR="0004683E" w:rsidRDefault="0004683E">
            <w:pPr>
              <w:tabs>
                <w:tab w:val="left" w:pos="0"/>
              </w:tabs>
              <w:suppressAutoHyphens/>
              <w:rPr>
                <w:rFonts w:ascii="Arial Narrow" w:hAnsi="Arial Narrow" w:cs="Arial Narrow"/>
                <w:lang w:eastAsia="zh-CN"/>
              </w:rPr>
            </w:pPr>
            <w:r>
              <w:rPr>
                <w:rFonts w:ascii="Times" w:hAnsi="Times" w:cs="Times"/>
                <w:bCs/>
                <w:color w:val="000000"/>
              </w:rPr>
              <w:t>Gwarancja</w:t>
            </w:r>
          </w:p>
        </w:tc>
        <w:tc>
          <w:tcPr>
            <w:tcW w:w="4008" w:type="dxa"/>
            <w:tcBorders>
              <w:top w:val="single" w:sz="4" w:space="0" w:color="000000"/>
              <w:left w:val="single" w:sz="4" w:space="0" w:color="000000"/>
              <w:bottom w:val="single" w:sz="4" w:space="0" w:color="000000"/>
              <w:right w:val="nil"/>
            </w:tcBorders>
          </w:tcPr>
          <w:p w:rsidR="0004683E" w:rsidRDefault="0004683E">
            <w:pPr>
              <w:tabs>
                <w:tab w:val="left" w:pos="0"/>
                <w:tab w:val="left" w:pos="398"/>
              </w:tabs>
              <w:jc w:val="both"/>
              <w:rPr>
                <w:rFonts w:ascii="Arial Narrow" w:hAnsi="Arial Narrow" w:cs="Arial Narrow"/>
                <w:lang w:eastAsia="zh-CN"/>
              </w:rPr>
            </w:pPr>
            <w:r>
              <w:rPr>
                <w:rFonts w:ascii="Times" w:hAnsi="Times" w:cs="Times"/>
                <w:bCs/>
                <w:color w:val="000000"/>
              </w:rPr>
              <w:t>3 lata  realizowana w miejscu instalacji komputera, chyba że niezbędna będzie naprawa sprzętu w siedzibie producenta, lub autoryzowanym przez niego punkcie serwisowym  - wówczas koszt transportu do i z naprawy pokrywa podmiot realizujący serwis.</w:t>
            </w:r>
          </w:p>
          <w:p w:rsidR="0004683E" w:rsidRDefault="0004683E">
            <w:pPr>
              <w:tabs>
                <w:tab w:val="left" w:pos="0"/>
                <w:tab w:val="left" w:pos="398"/>
              </w:tabs>
              <w:jc w:val="both"/>
              <w:rPr>
                <w:rFonts w:ascii="Times" w:hAnsi="Times" w:cs="Times"/>
                <w:bCs/>
                <w:color w:val="000000"/>
              </w:rPr>
            </w:pPr>
          </w:p>
          <w:p w:rsidR="0004683E" w:rsidRDefault="0004683E">
            <w:pPr>
              <w:tabs>
                <w:tab w:val="left" w:pos="0"/>
                <w:tab w:val="left" w:pos="398"/>
              </w:tabs>
              <w:jc w:val="both"/>
              <w:rPr>
                <w:rFonts w:ascii="Arial Narrow" w:hAnsi="Arial Narrow" w:cs="Arial Narrow"/>
                <w:color w:val="auto"/>
                <w:szCs w:val="20"/>
              </w:rPr>
            </w:pPr>
            <w:r>
              <w:rPr>
                <w:rFonts w:ascii="Times" w:hAnsi="Times" w:cs="Times"/>
                <w:bCs/>
                <w:color w:val="000000"/>
              </w:rPr>
              <w:t xml:space="preserve">Przed zabraniem sprzętu do naprawy w siedzibie producenta, lub autoryzowanym przez niego punkcie serwisowym Zamawiający wymaga podjęcia próby naprawy w miejscu instalacji komputera przez fizyczną obecność serwisanta. </w:t>
            </w:r>
          </w:p>
          <w:p w:rsidR="0004683E" w:rsidRDefault="0004683E">
            <w:pPr>
              <w:tabs>
                <w:tab w:val="left" w:pos="0"/>
                <w:tab w:val="left" w:pos="398"/>
              </w:tabs>
              <w:jc w:val="both"/>
              <w:rPr>
                <w:rFonts w:ascii="Times" w:hAnsi="Times" w:cs="Times"/>
                <w:bCs/>
                <w:color w:val="000000"/>
              </w:rPr>
            </w:pPr>
          </w:p>
          <w:p w:rsidR="0004683E" w:rsidRDefault="0004683E">
            <w:pPr>
              <w:tabs>
                <w:tab w:val="left" w:pos="0"/>
                <w:tab w:val="left" w:pos="398"/>
              </w:tabs>
              <w:jc w:val="both"/>
              <w:rPr>
                <w:rFonts w:ascii="Arial Narrow" w:hAnsi="Arial Narrow" w:cs="Arial Narrow"/>
                <w:color w:val="auto"/>
                <w:szCs w:val="20"/>
              </w:rPr>
            </w:pPr>
            <w:r>
              <w:rPr>
                <w:rFonts w:ascii="Times" w:hAnsi="Times" w:cs="Times"/>
                <w:bCs/>
                <w:color w:val="000000"/>
              </w:rPr>
              <w:t>Czas reakcji serwisu - do końca następnego dnia roboczego</w:t>
            </w:r>
          </w:p>
          <w:p w:rsidR="0004683E" w:rsidRDefault="0004683E">
            <w:pPr>
              <w:tabs>
                <w:tab w:val="left" w:pos="0"/>
                <w:tab w:val="left" w:pos="398"/>
              </w:tabs>
              <w:jc w:val="both"/>
            </w:pPr>
            <w:r>
              <w:rPr>
                <w:rFonts w:ascii="Times" w:hAnsi="Times" w:cs="Times"/>
                <w:bCs/>
                <w:color w:val="000000"/>
              </w:rPr>
              <w:t>Czas naprawy do końca 5 dnia roboczego.</w:t>
            </w:r>
          </w:p>
          <w:p w:rsidR="0004683E" w:rsidRDefault="0004683E">
            <w:pPr>
              <w:tabs>
                <w:tab w:val="left" w:pos="0"/>
                <w:tab w:val="left" w:pos="398"/>
              </w:tabs>
              <w:jc w:val="both"/>
              <w:rPr>
                <w:rFonts w:ascii="Times" w:hAnsi="Times" w:cs="Times"/>
                <w:bCs/>
                <w:color w:val="000000"/>
              </w:rPr>
            </w:pPr>
          </w:p>
          <w:p w:rsidR="0004683E" w:rsidRDefault="0004683E">
            <w:pPr>
              <w:tabs>
                <w:tab w:val="left" w:pos="0"/>
                <w:tab w:val="left" w:pos="398"/>
              </w:tabs>
              <w:jc w:val="both"/>
              <w:rPr>
                <w:rFonts w:ascii="Arial Narrow" w:hAnsi="Arial Narrow" w:cs="Arial Narrow"/>
                <w:color w:val="auto"/>
                <w:szCs w:val="20"/>
              </w:rPr>
            </w:pPr>
            <w:r>
              <w:rPr>
                <w:rFonts w:ascii="Times" w:hAnsi="Times" w:cs="Times"/>
                <w:bCs/>
                <w:color w:val="000000"/>
              </w:rPr>
              <w:t xml:space="preserve">Przez czas reakcji serwisu zamawiający rozumie okres, od momentu zgłoszenia serwisowego potwierdzonego nadaniem </w:t>
            </w:r>
            <w:r>
              <w:rPr>
                <w:rFonts w:ascii="Times" w:hAnsi="Times" w:cs="Times"/>
                <w:bCs/>
                <w:color w:val="000000"/>
              </w:rPr>
              <w:lastRenderedPageBreak/>
              <w:t xml:space="preserve">identyfikatora zgłoszenia przez Wykonawcę, do momentu podjęcia pierwszych czynności diagnostycznych przez Wykonawcę </w:t>
            </w:r>
          </w:p>
          <w:p w:rsidR="0004683E" w:rsidRDefault="0004683E">
            <w:pPr>
              <w:tabs>
                <w:tab w:val="left" w:pos="0"/>
                <w:tab w:val="left" w:pos="398"/>
              </w:tabs>
              <w:jc w:val="both"/>
            </w:pPr>
            <w:r>
              <w:rPr>
                <w:rFonts w:ascii="Times" w:hAnsi="Times" w:cs="Times"/>
                <w:bCs/>
                <w:color w:val="000000"/>
              </w:rPr>
              <w:t>w siedzibie Zamawiającego.</w:t>
            </w:r>
          </w:p>
          <w:p w:rsidR="0004683E" w:rsidRDefault="0004683E">
            <w:pPr>
              <w:tabs>
                <w:tab w:val="left" w:pos="0"/>
                <w:tab w:val="left" w:pos="398"/>
              </w:tabs>
              <w:jc w:val="both"/>
            </w:pPr>
            <w:r>
              <w:rPr>
                <w:rFonts w:ascii="Times" w:hAnsi="Times" w:cs="Times"/>
                <w:bCs/>
                <w:color w:val="000000"/>
              </w:rPr>
              <w:t>Przez czas naprawy zamawiający rozumie okres, od momentu przyjęcia zgłoszenia serwisowego, do momentu, w jakim zostanie przywrócona pierwotna normatywna funkcjonalność i efektywność</w:t>
            </w:r>
          </w:p>
          <w:p w:rsidR="0004683E" w:rsidRDefault="0004683E">
            <w:pPr>
              <w:tabs>
                <w:tab w:val="left" w:pos="0"/>
                <w:tab w:val="left" w:pos="398"/>
              </w:tabs>
              <w:jc w:val="both"/>
            </w:pPr>
            <w:r>
              <w:rPr>
                <w:rFonts w:ascii="Times" w:hAnsi="Times" w:cs="Times"/>
                <w:bCs/>
                <w:color w:val="000000"/>
              </w:rPr>
              <w:t>działania urządzenia.</w:t>
            </w:r>
          </w:p>
          <w:p w:rsidR="0004683E" w:rsidRDefault="0004683E">
            <w:pPr>
              <w:tabs>
                <w:tab w:val="left" w:pos="0"/>
                <w:tab w:val="left" w:pos="398"/>
              </w:tabs>
              <w:jc w:val="both"/>
              <w:rPr>
                <w:rFonts w:ascii="Times" w:hAnsi="Times" w:cs="Times"/>
                <w:bCs/>
                <w:color w:val="000000"/>
              </w:rPr>
            </w:pPr>
          </w:p>
          <w:p w:rsidR="0004683E" w:rsidRDefault="0004683E">
            <w:pPr>
              <w:tabs>
                <w:tab w:val="left" w:pos="0"/>
                <w:tab w:val="left" w:pos="398"/>
              </w:tabs>
              <w:jc w:val="both"/>
              <w:rPr>
                <w:rFonts w:ascii="Arial Narrow" w:hAnsi="Arial Narrow" w:cs="Arial Narrow"/>
                <w:color w:val="auto"/>
                <w:szCs w:val="20"/>
              </w:rPr>
            </w:pPr>
            <w:r>
              <w:rPr>
                <w:rFonts w:ascii="Times" w:hAnsi="Times" w:cs="Times"/>
                <w:bCs/>
                <w:color w:val="000000"/>
              </w:rPr>
              <w:t xml:space="preserve">W przypadku awarii dysków twardych dysk pozostaje </w:t>
            </w:r>
          </w:p>
          <w:p w:rsidR="0004683E" w:rsidRDefault="0004683E">
            <w:pPr>
              <w:tabs>
                <w:tab w:val="left" w:pos="0"/>
                <w:tab w:val="left" w:pos="398"/>
              </w:tabs>
              <w:jc w:val="both"/>
            </w:pPr>
            <w:r>
              <w:rPr>
                <w:rFonts w:ascii="Times" w:hAnsi="Times" w:cs="Times"/>
                <w:bCs/>
                <w:color w:val="000000"/>
              </w:rPr>
              <w:t>u Zamawiającego - wymagane jest przy realizacji zamówienia dołączenie oświadczenia podmiotu realizującego serwis lub producenta sprzętu o spełnieniu tego warunku.</w:t>
            </w:r>
          </w:p>
          <w:p w:rsidR="0004683E" w:rsidRDefault="0004683E">
            <w:pPr>
              <w:tabs>
                <w:tab w:val="left" w:pos="0"/>
                <w:tab w:val="left" w:pos="398"/>
              </w:tabs>
              <w:jc w:val="both"/>
              <w:rPr>
                <w:rFonts w:ascii="Times" w:hAnsi="Times" w:cs="Times"/>
                <w:bCs/>
                <w:color w:val="000000"/>
              </w:rPr>
            </w:pPr>
          </w:p>
          <w:p w:rsidR="0004683E" w:rsidRDefault="0004683E">
            <w:pPr>
              <w:tabs>
                <w:tab w:val="left" w:pos="0"/>
                <w:tab w:val="left" w:pos="398"/>
              </w:tabs>
              <w:suppressAutoHyphens/>
              <w:jc w:val="both"/>
              <w:rPr>
                <w:rFonts w:ascii="Arial Narrow" w:hAnsi="Arial Narrow" w:cs="Arial Narrow"/>
                <w:lang w:eastAsia="zh-CN"/>
              </w:rPr>
            </w:pPr>
            <w:r>
              <w:rPr>
                <w:rFonts w:ascii="Times" w:hAnsi="Times" w:cs="Times"/>
                <w:bCs/>
                <w:color w:val="000000"/>
              </w:rPr>
              <w:t>Serwis urządzeń musi być realizowany przez producenta lub autoryzowanego partnera serwisowego producenta - wymagane jest przy realizacji zamówienia stosowne oświadczenie.</w:t>
            </w:r>
          </w:p>
        </w:tc>
        <w:tc>
          <w:tcPr>
            <w:tcW w:w="3833" w:type="dxa"/>
            <w:tcBorders>
              <w:top w:val="single" w:sz="4" w:space="0" w:color="000000"/>
              <w:left w:val="single" w:sz="4" w:space="0" w:color="000000"/>
              <w:bottom w:val="single" w:sz="4" w:space="0" w:color="000000"/>
              <w:right w:val="single" w:sz="4" w:space="0" w:color="000000"/>
            </w:tcBorders>
            <w:hideMark/>
          </w:tcPr>
          <w:p w:rsidR="0004683E" w:rsidRDefault="0004683E">
            <w:pPr>
              <w:suppressAutoHyphens/>
              <w:jc w:val="both"/>
              <w:rPr>
                <w:rFonts w:ascii="Arial Narrow" w:hAnsi="Arial Narrow" w:cs="Arial Narrow"/>
                <w:lang w:eastAsia="zh-CN"/>
              </w:rPr>
            </w:pPr>
            <w:r>
              <w:rPr>
                <w:rFonts w:ascii="Times" w:hAnsi="Times" w:cs="Calibri Light"/>
                <w:bCs/>
              </w:rPr>
              <w:lastRenderedPageBreak/>
              <w:t>TAK / NIE</w:t>
            </w:r>
          </w:p>
        </w:tc>
      </w:tr>
    </w:tbl>
    <w:p w:rsidR="0004683E" w:rsidRDefault="0004683E" w:rsidP="0004683E">
      <w:pPr>
        <w:jc w:val="both"/>
        <w:rPr>
          <w:rFonts w:ascii="Times" w:hAnsi="Times" w:cs="Times"/>
          <w:b/>
          <w:color w:val="FF0000"/>
          <w:lang w:eastAsia="zh-CN"/>
        </w:rPr>
      </w:pPr>
    </w:p>
    <w:p w:rsidR="0004683E" w:rsidRDefault="0004683E" w:rsidP="0004683E">
      <w:pPr>
        <w:tabs>
          <w:tab w:val="left" w:pos="0"/>
        </w:tabs>
        <w:ind w:right="-58"/>
        <w:rPr>
          <w:rFonts w:ascii="Arial Narrow" w:hAnsi="Arial Narrow" w:cs="Arial Narrow"/>
          <w:color w:val="auto"/>
          <w:szCs w:val="20"/>
        </w:rPr>
      </w:pPr>
    </w:p>
    <w:p w:rsidR="00185741" w:rsidRPr="0004683E" w:rsidRDefault="00185741" w:rsidP="0004683E"/>
    <w:sectPr w:rsidR="00185741" w:rsidRPr="0004683E">
      <w:headerReference w:type="default" r:id="rId9"/>
      <w:pgSz w:w="11906" w:h="16838"/>
      <w:pgMar w:top="1417" w:right="1417" w:bottom="1417" w:left="1417" w:header="0" w:footer="0" w:gutter="0"/>
      <w:cols w:space="708"/>
      <w:formProt w:val="0"/>
      <w:docGrid w:linePitch="299"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76" w:rsidRDefault="00A12476" w:rsidP="001E3EA9">
      <w:r>
        <w:separator/>
      </w:r>
    </w:p>
  </w:endnote>
  <w:endnote w:type="continuationSeparator" w:id="0">
    <w:p w:rsidR="00A12476" w:rsidRDefault="00A12476" w:rsidP="001E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76" w:rsidRDefault="00A12476" w:rsidP="001E3EA9">
      <w:r>
        <w:separator/>
      </w:r>
    </w:p>
  </w:footnote>
  <w:footnote w:type="continuationSeparator" w:id="0">
    <w:p w:rsidR="00A12476" w:rsidRDefault="00A12476" w:rsidP="001E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A9" w:rsidRDefault="001E3EA9">
    <w:pPr>
      <w:pStyle w:val="Nagwek"/>
    </w:pPr>
  </w:p>
  <w:tbl>
    <w:tblPr>
      <w:tblW w:w="9180" w:type="dxa"/>
      <w:jc w:val="center"/>
      <w:tblInd w:w="-109" w:type="dxa"/>
      <w:tblLook w:val="00A0" w:firstRow="1" w:lastRow="0" w:firstColumn="1" w:lastColumn="0" w:noHBand="0" w:noVBand="0"/>
    </w:tblPr>
    <w:tblGrid>
      <w:gridCol w:w="108"/>
      <w:gridCol w:w="1735"/>
      <w:gridCol w:w="108"/>
      <w:gridCol w:w="2585"/>
      <w:gridCol w:w="108"/>
      <w:gridCol w:w="1950"/>
      <w:gridCol w:w="108"/>
      <w:gridCol w:w="2370"/>
      <w:gridCol w:w="108"/>
    </w:tblGrid>
    <w:tr w:rsidR="001E3EA9" w:rsidTr="00C271E1">
      <w:trPr>
        <w:gridAfter w:val="1"/>
        <w:wAfter w:w="108" w:type="dxa"/>
        <w:jc w:val="center"/>
      </w:trPr>
      <w:tc>
        <w:tcPr>
          <w:tcW w:w="1843"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4E83147E" wp14:editId="15B6078F">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034CAE01" wp14:editId="2FBC008E">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5A6E1729" wp14:editId="4C7B6CFD">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gridSpan w:val="2"/>
          <w:tcMar>
            <w:top w:w="0" w:type="dxa"/>
            <w:left w:w="0" w:type="dxa"/>
            <w:bottom w:w="0" w:type="dxa"/>
            <w:right w:w="0" w:type="dxa"/>
          </w:tcMar>
          <w:hideMark/>
        </w:tcPr>
        <w:p w:rsidR="001E3EA9" w:rsidRDefault="001E3EA9" w:rsidP="00C271E1">
          <w:pPr>
            <w:tabs>
              <w:tab w:val="center" w:pos="4536"/>
              <w:tab w:val="right" w:pos="9072"/>
            </w:tabs>
            <w:rPr>
              <w:rFonts w:ascii="Times New Roman" w:hAnsi="Times New Roman"/>
              <w:sz w:val="20"/>
              <w:lang w:val="en-US"/>
            </w:rPr>
          </w:pPr>
          <w:r>
            <w:rPr>
              <w:rFonts w:ascii="Times New Roman" w:hAnsi="Times New Roman"/>
              <w:noProof/>
              <w:sz w:val="20"/>
              <w:lang w:eastAsia="pl-PL"/>
            </w:rPr>
            <w:drawing>
              <wp:inline distT="0" distB="0" distL="0" distR="0" wp14:anchorId="361111BC" wp14:editId="47E21B62">
                <wp:extent cx="14763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r w:rsidR="001E3EA9" w:rsidTr="00C271E1">
      <w:trPr>
        <w:gridBefore w:val="1"/>
        <w:wBefore w:w="108" w:type="dxa"/>
        <w:jc w:val="center"/>
      </w:trPr>
      <w:tc>
        <w:tcPr>
          <w:tcW w:w="1843"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c>
        <w:tcPr>
          <w:tcW w:w="2693"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c>
        <w:tcPr>
          <w:tcW w:w="2058"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c>
        <w:tcPr>
          <w:tcW w:w="2478" w:type="dxa"/>
          <w:gridSpan w:val="2"/>
          <w:tcMar>
            <w:top w:w="0" w:type="dxa"/>
            <w:left w:w="0" w:type="dxa"/>
            <w:bottom w:w="0" w:type="dxa"/>
            <w:right w:w="0" w:type="dxa"/>
          </w:tcMar>
        </w:tcPr>
        <w:p w:rsidR="001E3EA9" w:rsidRDefault="001E3EA9" w:rsidP="00C271E1">
          <w:pPr>
            <w:tabs>
              <w:tab w:val="center" w:pos="4536"/>
              <w:tab w:val="right" w:pos="9072"/>
            </w:tabs>
            <w:rPr>
              <w:rFonts w:ascii="Times New Roman" w:hAnsi="Times New Roman"/>
              <w:b/>
              <w:sz w:val="20"/>
              <w:lang w:val="en-US"/>
            </w:rPr>
          </w:pPr>
        </w:p>
      </w:tc>
    </w:tr>
  </w:tbl>
  <w:p w:rsidR="001E3EA9" w:rsidRDefault="001E3EA9" w:rsidP="001E3EA9">
    <w:pPr>
      <w:pStyle w:val="Default"/>
      <w:jc w:val="center"/>
      <w:rPr>
        <w:rFonts w:ascii="Arial" w:hAnsi="Arial" w:cs="Arial"/>
        <w:b/>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9"/>
    <w:multiLevelType w:val="singleLevel"/>
    <w:tmpl w:val="00000009"/>
    <w:name w:val="WW8Num9"/>
    <w:lvl w:ilvl="0">
      <w:start w:val="1"/>
      <w:numFmt w:val="lowerLetter"/>
      <w:lvlText w:val="%1)"/>
      <w:lvlJc w:val="left"/>
      <w:pPr>
        <w:tabs>
          <w:tab w:val="num" w:pos="0"/>
        </w:tabs>
        <w:ind w:left="1080" w:hanging="360"/>
      </w:pPr>
      <w:rPr>
        <w:rFonts w:ascii="Times" w:hAnsi="Times" w:cs="Times"/>
        <w:bCs/>
        <w:color w:val="000000"/>
        <w:szCs w:val="22"/>
      </w:r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6">
    <w:nsid w:val="08EC7781"/>
    <w:multiLevelType w:val="multilevel"/>
    <w:tmpl w:val="C9D485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1D1257E"/>
    <w:multiLevelType w:val="multilevel"/>
    <w:tmpl w:val="37D40D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ED22858"/>
    <w:multiLevelType w:val="hybridMultilevel"/>
    <w:tmpl w:val="D1369862"/>
    <w:lvl w:ilvl="0" w:tplc="0415000F">
      <w:start w:val="1"/>
      <w:numFmt w:val="decimal"/>
      <w:lvlText w:val="%1."/>
      <w:lvlJc w:val="left"/>
      <w:pPr>
        <w:ind w:left="720" w:hanging="360"/>
      </w:pPr>
      <w:rPr>
        <w:rFonts w:hint="default"/>
      </w:rPr>
    </w:lvl>
    <w:lvl w:ilvl="1" w:tplc="04150001">
      <w:start w:val="1"/>
      <w:numFmt w:val="bullet"/>
      <w:lvlText w:val=""/>
      <w:lvlJc w:val="left"/>
      <w:pPr>
        <w:ind w:left="964" w:hanging="284"/>
      </w:pPr>
      <w:rPr>
        <w:rFonts w:ascii="Symbol" w:hAnsi="Symbol" w:hint="default"/>
      </w:rPr>
    </w:lvl>
    <w:lvl w:ilvl="2" w:tplc="F4D409D2">
      <w:start w:val="1"/>
      <w:numFmt w:val="bullet"/>
      <w:lvlText w:val=""/>
      <w:lvlJc w:val="left"/>
      <w:pPr>
        <w:ind w:left="1418" w:hanging="284"/>
      </w:pPr>
      <w:rPr>
        <w:rFonts w:ascii="Symbol" w:hAnsi="Symbol" w:hint="default"/>
      </w:rPr>
    </w:lvl>
    <w:lvl w:ilvl="3" w:tplc="9418C220">
      <w:start w:val="2"/>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E81BED"/>
    <w:multiLevelType w:val="multilevel"/>
    <w:tmpl w:val="0BE82224"/>
    <w:lvl w:ilvl="0">
      <w:start w:val="1"/>
      <w:numFmt w:val="decimal"/>
      <w:lvlText w:val="%1."/>
      <w:lvlJc w:val="left"/>
      <w:pPr>
        <w:ind w:left="720" w:hanging="360"/>
      </w:pPr>
      <w:rPr>
        <w:rFonts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2E3698"/>
    <w:multiLevelType w:val="hybridMultilevel"/>
    <w:tmpl w:val="D11233EE"/>
    <w:lvl w:ilvl="0" w:tplc="0415000F">
      <w:start w:val="1"/>
      <w:numFmt w:val="decimal"/>
      <w:lvlText w:val="%1."/>
      <w:lvlJc w:val="left"/>
      <w:pPr>
        <w:ind w:left="720" w:hanging="360"/>
      </w:pPr>
      <w:rPr>
        <w:rFonts w:hint="default"/>
      </w:rPr>
    </w:lvl>
    <w:lvl w:ilvl="1" w:tplc="6C00A0B0">
      <w:start w:val="1"/>
      <w:numFmt w:val="lowerLetter"/>
      <w:lvlText w:val="%2)"/>
      <w:lvlJc w:val="left"/>
      <w:pPr>
        <w:ind w:left="964" w:hanging="284"/>
      </w:pPr>
      <w:rPr>
        <w:rFonts w:hint="default"/>
      </w:rPr>
    </w:lvl>
    <w:lvl w:ilvl="2" w:tplc="F4D409D2">
      <w:start w:val="1"/>
      <w:numFmt w:val="bullet"/>
      <w:lvlText w:val=""/>
      <w:lvlJc w:val="left"/>
      <w:pPr>
        <w:ind w:left="1418" w:hanging="284"/>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5F1C92"/>
    <w:multiLevelType w:val="hybridMultilevel"/>
    <w:tmpl w:val="9BDE0A04"/>
    <w:lvl w:ilvl="0" w:tplc="A7F4B25A">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789C5532"/>
    <w:multiLevelType w:val="hybridMultilevel"/>
    <w:tmpl w:val="612A0B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
  </w:num>
  <w:num w:numId="2">
    <w:abstractNumId w:val="9"/>
  </w:num>
  <w:num w:numId="3">
    <w:abstractNumId w:val="7"/>
  </w:num>
  <w:num w:numId="4">
    <w:abstractNumId w:val="11"/>
  </w:num>
  <w:num w:numId="5">
    <w:abstractNumId w:val="10"/>
  </w:num>
  <w:num w:numId="6">
    <w:abstractNumId w:val="8"/>
  </w:num>
  <w:num w:numId="7">
    <w:abstractNumId w:val="12"/>
  </w:num>
  <w:num w:numId="8">
    <w:abstractNumId w:val="0"/>
  </w:num>
  <w:num w:numId="9">
    <w:abstractNumId w:val="3"/>
    <w:lvlOverride w:ilvl="0">
      <w:startOverride w:val="1"/>
    </w:lvlOverride>
  </w:num>
  <w:num w:numId="10">
    <w:abstractNumId w:val="1"/>
  </w:num>
  <w:num w:numId="11">
    <w:abstractNumId w:val="4"/>
  </w:num>
  <w:num w:numId="12">
    <w:abstractNumId w:val="5"/>
  </w:num>
  <w:num w:numId="13">
    <w:abstractNumId w:val="2"/>
  </w:num>
  <w:num w:numId="14">
    <w:abstractNumId w:val="0"/>
  </w:num>
  <w:num w:numId="15">
    <w:abstractNumId w:val="1"/>
  </w:num>
  <w:num w:numId="16">
    <w:abstractNumId w:val="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41"/>
    <w:rsid w:val="0004683E"/>
    <w:rsid w:val="0007260C"/>
    <w:rsid w:val="00185741"/>
    <w:rsid w:val="001E0722"/>
    <w:rsid w:val="001E3EA9"/>
    <w:rsid w:val="00280267"/>
    <w:rsid w:val="00314573"/>
    <w:rsid w:val="00365F7B"/>
    <w:rsid w:val="00400F1B"/>
    <w:rsid w:val="00445247"/>
    <w:rsid w:val="0049645C"/>
    <w:rsid w:val="005B1264"/>
    <w:rsid w:val="0063429D"/>
    <w:rsid w:val="00672DE0"/>
    <w:rsid w:val="007D0F59"/>
    <w:rsid w:val="0081016A"/>
    <w:rsid w:val="00896805"/>
    <w:rsid w:val="008A4308"/>
    <w:rsid w:val="00902305"/>
    <w:rsid w:val="00965C3B"/>
    <w:rsid w:val="00977D0C"/>
    <w:rsid w:val="00A12476"/>
    <w:rsid w:val="00A94430"/>
    <w:rsid w:val="00B560EA"/>
    <w:rsid w:val="00C07C1F"/>
    <w:rsid w:val="00C64B46"/>
    <w:rsid w:val="00C83FE0"/>
    <w:rsid w:val="00CB27DB"/>
    <w:rsid w:val="00CB51B6"/>
    <w:rsid w:val="00CD6679"/>
    <w:rsid w:val="00DA1B44"/>
    <w:rsid w:val="00DA26CF"/>
    <w:rsid w:val="00DA3E07"/>
    <w:rsid w:val="00E202F8"/>
    <w:rsid w:val="00E40A15"/>
    <w:rsid w:val="00E84E01"/>
    <w:rsid w:val="00EC64CF"/>
    <w:rsid w:val="00FF5C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extAlignment w:val="baseline"/>
    </w:pPr>
    <w:rPr>
      <w:rFonts w:cs="Calibri"/>
      <w:color w:val="00000A"/>
      <w:shd w:val="clear" w:color="auto" w:fill="FFFF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Calibri" w:eastAsia="Calibri" w:hAnsi="Calibri" w:cs="Calibri"/>
      <w:lang w:eastAsia="ar-SA"/>
    </w:rPr>
  </w:style>
  <w:style w:type="character" w:customStyle="1" w:styleId="TekstpodstawowywcityZnak">
    <w:name w:val="Tekst podstawowy wcięty Znak"/>
    <w:basedOn w:val="Domylnaczcionkaakapitu"/>
    <w:qFormat/>
    <w:rPr>
      <w:rFonts w:ascii="Calibri" w:eastAsia="Calibri" w:hAnsi="Calibri" w:cs="Calibri"/>
      <w:lang w:eastAsia="ar-SA"/>
    </w:rPr>
  </w:style>
  <w:style w:type="character" w:customStyle="1" w:styleId="Tekstpodstawowy2Znak">
    <w:name w:val="Tekst podstawowy 2 Znak"/>
    <w:basedOn w:val="Domylnaczcionkaakapitu"/>
    <w:qFormat/>
    <w:rPr>
      <w:rFonts w:ascii="Calibri" w:eastAsia="Calibri" w:hAnsi="Calibri" w:cs="Calibri"/>
      <w:lang w:eastAsia="ar-SA"/>
    </w:rPr>
  </w:style>
  <w:style w:type="character" w:styleId="Tekstzastpczy">
    <w:name w:val="Placeholder Text"/>
    <w:basedOn w:val="Domylnaczcionkaakapitu"/>
    <w:qFormat/>
    <w:rPr>
      <w:color w:val="808080"/>
    </w:rPr>
  </w:style>
  <w:style w:type="character" w:customStyle="1" w:styleId="TekstdymkaZnak">
    <w:name w:val="Tekst dymka Znak"/>
    <w:basedOn w:val="Domylnaczcionkaakapitu"/>
    <w:qFormat/>
    <w:rPr>
      <w:rFonts w:ascii="Tahoma" w:hAnsi="Tahoma" w:cs="Tahoma"/>
      <w:sz w:val="16"/>
      <w:szCs w:val="16"/>
      <w:lang w:eastAsia="ar-SA"/>
    </w:rPr>
  </w:style>
  <w:style w:type="character" w:customStyle="1" w:styleId="TekstprzypisudolnegoZnak">
    <w:name w:val="Tekst przypisu dolnego Znak"/>
    <w:basedOn w:val="Domylnaczcionkaakapitu"/>
    <w:uiPriority w:val="99"/>
    <w:qFormat/>
    <w:rPr>
      <w:rFonts w:ascii="Times New Roman" w:eastAsia="Times New Roman" w:hAnsi="Times New Roman"/>
      <w:sz w:val="20"/>
      <w:szCs w:val="20"/>
      <w:lang w:eastAsia="pl-PL"/>
    </w:rPr>
  </w:style>
  <w:style w:type="character" w:customStyle="1" w:styleId="WWCharLFO1LVL1">
    <w:name w:val="WW_CharLFO1LVL1"/>
    <w:qFormat/>
    <w:rPr>
      <w:rFonts w:ascii="Times New Roman" w:hAnsi="Times New Roman" w:cs="Times New Roman"/>
    </w:rPr>
  </w:style>
  <w:style w:type="character" w:customStyle="1" w:styleId="WWCharLFO6LVL1">
    <w:name w:val="WW_CharLFO6LVL1"/>
    <w:qFormat/>
    <w:rPr>
      <w:rFonts w:ascii="Times New Roman" w:hAnsi="Times New Roman" w:cs="Times New Roman"/>
    </w:rPr>
  </w:style>
  <w:style w:type="character" w:customStyle="1" w:styleId="WWCharLFO8LVL1">
    <w:name w:val="WW_CharLFO8LVL1"/>
    <w:qFormat/>
    <w:rPr>
      <w:rFonts w:ascii="Times New Roman" w:hAnsi="Times New Roman" w:cs="Times New Roman"/>
    </w:rPr>
  </w:style>
  <w:style w:type="character" w:customStyle="1" w:styleId="WWCharLFO10LVL1">
    <w:name w:val="WW_CharLFO10LVL1"/>
    <w:qFormat/>
    <w:rPr>
      <w:rFonts w:ascii="Verdana" w:hAnsi="Verdana" w:cs="Arial"/>
      <w:sz w:val="20"/>
      <w:szCs w:val="20"/>
    </w:rPr>
  </w:style>
  <w:style w:type="character" w:customStyle="1" w:styleId="WWCharLFO12LVL1">
    <w:name w:val="WW_CharLFO12LVL1"/>
    <w:qFormat/>
    <w:rPr>
      <w:rFonts w:ascii="Verdana" w:eastAsia="Calibri" w:hAnsi="Verdana" w:cs="Calibri"/>
    </w:rPr>
  </w:style>
  <w:style w:type="character" w:customStyle="1" w:styleId="WWCharLFO13LVL1">
    <w:name w:val="WW_CharLFO13LVL1"/>
    <w:qFormat/>
    <w:rPr>
      <w:rFonts w:ascii="Times New Roman" w:hAnsi="Times New Roman" w:cs="Times New Roman"/>
    </w:rPr>
  </w:style>
  <w:style w:type="character" w:customStyle="1" w:styleId="WWCharLFO14LVL1">
    <w:name w:val="WW_CharLFO14LVL1"/>
    <w:qFormat/>
    <w:rPr>
      <w:rFonts w:ascii="Verdana" w:eastAsia="Calibri" w:hAnsi="Verdana" w:cs="Calibri"/>
    </w:rPr>
  </w:style>
  <w:style w:type="character" w:customStyle="1" w:styleId="WWCharLFO17LVL1">
    <w:name w:val="WW_CharLFO17LVL1"/>
    <w:qFormat/>
    <w:rPr>
      <w:rFonts w:ascii="Symbol" w:hAnsi="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rPr>
  </w:style>
  <w:style w:type="character" w:customStyle="1" w:styleId="WW8Num4z0">
    <w:name w:val="WW8Num4z0"/>
    <w:qFormat/>
    <w:rPr>
      <w:rFonts w:cs="Aria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Mangal"/>
      <w:sz w:val="28"/>
      <w:szCs w:val="28"/>
    </w:rPr>
  </w:style>
  <w:style w:type="paragraph" w:styleId="Tekstpodstawowy">
    <w:name w:val="Body Text"/>
    <w:basedOn w:val="Normalny"/>
    <w:qFormat/>
    <w:pPr>
      <w:suppressAutoHyphens/>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Podpis">
    <w:name w:val="Signature"/>
    <w:basedOn w:val="Normalny"/>
    <w:pPr>
      <w:suppressLineNumbers/>
      <w:spacing w:before="120" w:after="120"/>
    </w:pPr>
    <w:rPr>
      <w:rFonts w:cs="Mangal"/>
      <w:i/>
      <w:iCs/>
      <w:sz w:val="24"/>
      <w:szCs w:val="24"/>
    </w:rPr>
  </w:style>
  <w:style w:type="paragraph" w:styleId="Tekstpodstawowywcity">
    <w:name w:val="Body Text Indent"/>
    <w:basedOn w:val="Normalny"/>
    <w:qFormat/>
    <w:pPr>
      <w:suppressAutoHyphens/>
      <w:spacing w:after="120"/>
      <w:ind w:left="283"/>
    </w:pPr>
  </w:style>
  <w:style w:type="paragraph" w:styleId="Tekstpodstawowy2">
    <w:name w:val="Body Text 2"/>
    <w:basedOn w:val="Normalny"/>
    <w:qFormat/>
    <w:pPr>
      <w:suppressAutoHyphens/>
      <w:spacing w:after="120" w:line="480" w:lineRule="auto"/>
    </w:pPr>
  </w:style>
  <w:style w:type="paragraph" w:styleId="Akapitzlist">
    <w:name w:val="List Paragraph"/>
    <w:basedOn w:val="Normalny"/>
    <w:uiPriority w:val="34"/>
    <w:qFormat/>
    <w:pPr>
      <w:suppressAutoHyphens/>
      <w:ind w:left="720"/>
    </w:pPr>
  </w:style>
  <w:style w:type="paragraph" w:styleId="Tekstdymka">
    <w:name w:val="Balloon Text"/>
    <w:basedOn w:val="Normalny"/>
    <w:qFormat/>
    <w:pPr>
      <w:suppressAutoHyphens/>
    </w:pPr>
    <w:rPr>
      <w:rFonts w:ascii="Tahoma" w:hAnsi="Tahoma" w:cs="Tahoma"/>
      <w:sz w:val="16"/>
      <w:szCs w:val="16"/>
    </w:rPr>
  </w:style>
  <w:style w:type="paragraph" w:styleId="Tekstprzypisudolnego">
    <w:name w:val="footnote text"/>
    <w:basedOn w:val="Normalny"/>
    <w:uiPriority w:val="99"/>
    <w:qFormat/>
    <w:pPr>
      <w:textAlignment w:val="auto"/>
    </w:pPr>
    <w:rPr>
      <w:rFonts w:ascii="Times New Roman" w:eastAsia="Times New Roman" w:hAnsi="Times New Roman" w:cs="Times New Roman"/>
      <w:sz w:val="20"/>
      <w:szCs w:val="20"/>
      <w:lang w:eastAsia="pl-PL"/>
    </w:rPr>
  </w:style>
  <w:style w:type="paragraph" w:customStyle="1" w:styleId="ZALACZNIK-Wyliczenie2-x">
    <w:name w:val="ZALACZNIK_-Wyliczenie 2 - (x)"/>
    <w:qFormat/>
    <w:pPr>
      <w:textAlignment w:val="baseline"/>
    </w:pPr>
    <w:rPr>
      <w:rFonts w:ascii="Arial" w:eastAsia="Times New Roman" w:hAnsi="Arial" w:cs="Arial"/>
      <w:color w:val="00000A"/>
      <w:sz w:val="16"/>
      <w:szCs w:val="16"/>
      <w:shd w:val="clear" w:color="auto" w:fill="FFFFFF"/>
      <w:lang w:eastAsia="pl-PL"/>
    </w:rPr>
  </w:style>
  <w:style w:type="paragraph" w:customStyle="1" w:styleId="Zawartotabeli">
    <w:name w:val="Zawartość tabeli"/>
    <w:basedOn w:val="Normalny"/>
    <w:qFormat/>
    <w:pPr>
      <w:suppressLineNumbers/>
    </w:pPr>
  </w:style>
  <w:style w:type="numbering" w:customStyle="1" w:styleId="WW8Num4">
    <w:name w:val="WW8Num4"/>
    <w:qFormat/>
  </w:style>
  <w:style w:type="paragraph" w:styleId="Stopka">
    <w:name w:val="footer"/>
    <w:basedOn w:val="Normalny"/>
    <w:link w:val="StopkaZnak"/>
    <w:uiPriority w:val="99"/>
    <w:unhideWhenUsed/>
    <w:rsid w:val="001E3EA9"/>
    <w:pPr>
      <w:tabs>
        <w:tab w:val="center" w:pos="4536"/>
        <w:tab w:val="right" w:pos="9072"/>
      </w:tabs>
    </w:pPr>
  </w:style>
  <w:style w:type="character" w:customStyle="1" w:styleId="StopkaZnak">
    <w:name w:val="Stopka Znak"/>
    <w:basedOn w:val="Domylnaczcionkaakapitu"/>
    <w:link w:val="Stopka"/>
    <w:uiPriority w:val="99"/>
    <w:rsid w:val="001E3EA9"/>
    <w:rPr>
      <w:rFonts w:cs="Calibri"/>
      <w:color w:val="00000A"/>
      <w:lang w:eastAsia="ar-SA"/>
    </w:rPr>
  </w:style>
  <w:style w:type="character" w:customStyle="1" w:styleId="NagwekZnak">
    <w:name w:val="Nagłówek Znak"/>
    <w:basedOn w:val="Domylnaczcionkaakapitu"/>
    <w:link w:val="Nagwek"/>
    <w:uiPriority w:val="99"/>
    <w:rsid w:val="001E3EA9"/>
    <w:rPr>
      <w:rFonts w:ascii="Liberation Sans" w:eastAsia="Microsoft YaHei" w:hAnsi="Liberation Sans" w:cs="Mangal"/>
      <w:color w:val="00000A"/>
      <w:sz w:val="28"/>
      <w:szCs w:val="28"/>
      <w:lang w:eastAsia="ar-SA"/>
    </w:rPr>
  </w:style>
  <w:style w:type="paragraph" w:customStyle="1" w:styleId="Default">
    <w:name w:val="Default"/>
    <w:rsid w:val="001E3EA9"/>
    <w:pPr>
      <w:autoSpaceDE w:val="0"/>
      <w:autoSpaceDN w:val="0"/>
      <w:adjustRightInd w:val="0"/>
    </w:pPr>
    <w:rPr>
      <w:rFonts w:eastAsia="Times New Roman" w:cs="Calibri"/>
      <w:color w:val="000000"/>
      <w:sz w:val="24"/>
      <w:szCs w:val="24"/>
      <w:lang w:val="en-US"/>
    </w:rPr>
  </w:style>
  <w:style w:type="character" w:styleId="Odwoanieprzypisudolnego">
    <w:name w:val="footnote reference"/>
    <w:uiPriority w:val="99"/>
    <w:semiHidden/>
    <w:unhideWhenUsed/>
    <w:rsid w:val="00902305"/>
    <w:rPr>
      <w:vertAlign w:val="superscript"/>
    </w:rPr>
  </w:style>
  <w:style w:type="character" w:styleId="Odwoaniedokomentarza">
    <w:name w:val="annotation reference"/>
    <w:uiPriority w:val="99"/>
    <w:semiHidden/>
    <w:unhideWhenUsed/>
    <w:rsid w:val="00902305"/>
    <w:rPr>
      <w:sz w:val="16"/>
      <w:szCs w:val="16"/>
    </w:rPr>
  </w:style>
  <w:style w:type="character" w:customStyle="1" w:styleId="Domylnaczcionkaakapitu1">
    <w:name w:val="Domyślna czcionka akapitu1"/>
    <w:rsid w:val="008A4308"/>
  </w:style>
  <w:style w:type="character" w:styleId="Hipercze">
    <w:name w:val="Hyperlink"/>
    <w:semiHidden/>
    <w:unhideWhenUsed/>
    <w:rsid w:val="00EC6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extAlignment w:val="baseline"/>
    </w:pPr>
    <w:rPr>
      <w:rFonts w:cs="Calibri"/>
      <w:color w:val="00000A"/>
      <w:shd w:val="clear" w:color="auto" w:fill="FFFF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Calibri" w:eastAsia="Calibri" w:hAnsi="Calibri" w:cs="Calibri"/>
      <w:lang w:eastAsia="ar-SA"/>
    </w:rPr>
  </w:style>
  <w:style w:type="character" w:customStyle="1" w:styleId="TekstpodstawowywcityZnak">
    <w:name w:val="Tekst podstawowy wcięty Znak"/>
    <w:basedOn w:val="Domylnaczcionkaakapitu"/>
    <w:qFormat/>
    <w:rPr>
      <w:rFonts w:ascii="Calibri" w:eastAsia="Calibri" w:hAnsi="Calibri" w:cs="Calibri"/>
      <w:lang w:eastAsia="ar-SA"/>
    </w:rPr>
  </w:style>
  <w:style w:type="character" w:customStyle="1" w:styleId="Tekstpodstawowy2Znak">
    <w:name w:val="Tekst podstawowy 2 Znak"/>
    <w:basedOn w:val="Domylnaczcionkaakapitu"/>
    <w:qFormat/>
    <w:rPr>
      <w:rFonts w:ascii="Calibri" w:eastAsia="Calibri" w:hAnsi="Calibri" w:cs="Calibri"/>
      <w:lang w:eastAsia="ar-SA"/>
    </w:rPr>
  </w:style>
  <w:style w:type="character" w:styleId="Tekstzastpczy">
    <w:name w:val="Placeholder Text"/>
    <w:basedOn w:val="Domylnaczcionkaakapitu"/>
    <w:qFormat/>
    <w:rPr>
      <w:color w:val="808080"/>
    </w:rPr>
  </w:style>
  <w:style w:type="character" w:customStyle="1" w:styleId="TekstdymkaZnak">
    <w:name w:val="Tekst dymka Znak"/>
    <w:basedOn w:val="Domylnaczcionkaakapitu"/>
    <w:qFormat/>
    <w:rPr>
      <w:rFonts w:ascii="Tahoma" w:hAnsi="Tahoma" w:cs="Tahoma"/>
      <w:sz w:val="16"/>
      <w:szCs w:val="16"/>
      <w:lang w:eastAsia="ar-SA"/>
    </w:rPr>
  </w:style>
  <w:style w:type="character" w:customStyle="1" w:styleId="TekstprzypisudolnegoZnak">
    <w:name w:val="Tekst przypisu dolnego Znak"/>
    <w:basedOn w:val="Domylnaczcionkaakapitu"/>
    <w:uiPriority w:val="99"/>
    <w:qFormat/>
    <w:rPr>
      <w:rFonts w:ascii="Times New Roman" w:eastAsia="Times New Roman" w:hAnsi="Times New Roman"/>
      <w:sz w:val="20"/>
      <w:szCs w:val="20"/>
      <w:lang w:eastAsia="pl-PL"/>
    </w:rPr>
  </w:style>
  <w:style w:type="character" w:customStyle="1" w:styleId="WWCharLFO1LVL1">
    <w:name w:val="WW_CharLFO1LVL1"/>
    <w:qFormat/>
    <w:rPr>
      <w:rFonts w:ascii="Times New Roman" w:hAnsi="Times New Roman" w:cs="Times New Roman"/>
    </w:rPr>
  </w:style>
  <w:style w:type="character" w:customStyle="1" w:styleId="WWCharLFO6LVL1">
    <w:name w:val="WW_CharLFO6LVL1"/>
    <w:qFormat/>
    <w:rPr>
      <w:rFonts w:ascii="Times New Roman" w:hAnsi="Times New Roman" w:cs="Times New Roman"/>
    </w:rPr>
  </w:style>
  <w:style w:type="character" w:customStyle="1" w:styleId="WWCharLFO8LVL1">
    <w:name w:val="WW_CharLFO8LVL1"/>
    <w:qFormat/>
    <w:rPr>
      <w:rFonts w:ascii="Times New Roman" w:hAnsi="Times New Roman" w:cs="Times New Roman"/>
    </w:rPr>
  </w:style>
  <w:style w:type="character" w:customStyle="1" w:styleId="WWCharLFO10LVL1">
    <w:name w:val="WW_CharLFO10LVL1"/>
    <w:qFormat/>
    <w:rPr>
      <w:rFonts w:ascii="Verdana" w:hAnsi="Verdana" w:cs="Arial"/>
      <w:sz w:val="20"/>
      <w:szCs w:val="20"/>
    </w:rPr>
  </w:style>
  <w:style w:type="character" w:customStyle="1" w:styleId="WWCharLFO12LVL1">
    <w:name w:val="WW_CharLFO12LVL1"/>
    <w:qFormat/>
    <w:rPr>
      <w:rFonts w:ascii="Verdana" w:eastAsia="Calibri" w:hAnsi="Verdana" w:cs="Calibri"/>
    </w:rPr>
  </w:style>
  <w:style w:type="character" w:customStyle="1" w:styleId="WWCharLFO13LVL1">
    <w:name w:val="WW_CharLFO13LVL1"/>
    <w:qFormat/>
    <w:rPr>
      <w:rFonts w:ascii="Times New Roman" w:hAnsi="Times New Roman" w:cs="Times New Roman"/>
    </w:rPr>
  </w:style>
  <w:style w:type="character" w:customStyle="1" w:styleId="WWCharLFO14LVL1">
    <w:name w:val="WW_CharLFO14LVL1"/>
    <w:qFormat/>
    <w:rPr>
      <w:rFonts w:ascii="Verdana" w:eastAsia="Calibri" w:hAnsi="Verdana" w:cs="Calibri"/>
    </w:rPr>
  </w:style>
  <w:style w:type="character" w:customStyle="1" w:styleId="WWCharLFO17LVL1">
    <w:name w:val="WW_CharLFO17LVL1"/>
    <w:qFormat/>
    <w:rPr>
      <w:rFonts w:ascii="Symbol" w:hAnsi="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rPr>
  </w:style>
  <w:style w:type="character" w:customStyle="1" w:styleId="WW8Num4z0">
    <w:name w:val="WW8Num4z0"/>
    <w:qFormat/>
    <w:rPr>
      <w:rFonts w:cs="Aria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Mangal"/>
      <w:sz w:val="28"/>
      <w:szCs w:val="28"/>
    </w:rPr>
  </w:style>
  <w:style w:type="paragraph" w:styleId="Tekstpodstawowy">
    <w:name w:val="Body Text"/>
    <w:basedOn w:val="Normalny"/>
    <w:qFormat/>
    <w:pPr>
      <w:suppressAutoHyphens/>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Podpis">
    <w:name w:val="Signature"/>
    <w:basedOn w:val="Normalny"/>
    <w:pPr>
      <w:suppressLineNumbers/>
      <w:spacing w:before="120" w:after="120"/>
    </w:pPr>
    <w:rPr>
      <w:rFonts w:cs="Mangal"/>
      <w:i/>
      <w:iCs/>
      <w:sz w:val="24"/>
      <w:szCs w:val="24"/>
    </w:rPr>
  </w:style>
  <w:style w:type="paragraph" w:styleId="Tekstpodstawowywcity">
    <w:name w:val="Body Text Indent"/>
    <w:basedOn w:val="Normalny"/>
    <w:qFormat/>
    <w:pPr>
      <w:suppressAutoHyphens/>
      <w:spacing w:after="120"/>
      <w:ind w:left="283"/>
    </w:pPr>
  </w:style>
  <w:style w:type="paragraph" w:styleId="Tekstpodstawowy2">
    <w:name w:val="Body Text 2"/>
    <w:basedOn w:val="Normalny"/>
    <w:qFormat/>
    <w:pPr>
      <w:suppressAutoHyphens/>
      <w:spacing w:after="120" w:line="480" w:lineRule="auto"/>
    </w:pPr>
  </w:style>
  <w:style w:type="paragraph" w:styleId="Akapitzlist">
    <w:name w:val="List Paragraph"/>
    <w:basedOn w:val="Normalny"/>
    <w:uiPriority w:val="34"/>
    <w:qFormat/>
    <w:pPr>
      <w:suppressAutoHyphens/>
      <w:ind w:left="720"/>
    </w:pPr>
  </w:style>
  <w:style w:type="paragraph" w:styleId="Tekstdymka">
    <w:name w:val="Balloon Text"/>
    <w:basedOn w:val="Normalny"/>
    <w:qFormat/>
    <w:pPr>
      <w:suppressAutoHyphens/>
    </w:pPr>
    <w:rPr>
      <w:rFonts w:ascii="Tahoma" w:hAnsi="Tahoma" w:cs="Tahoma"/>
      <w:sz w:val="16"/>
      <w:szCs w:val="16"/>
    </w:rPr>
  </w:style>
  <w:style w:type="paragraph" w:styleId="Tekstprzypisudolnego">
    <w:name w:val="footnote text"/>
    <w:basedOn w:val="Normalny"/>
    <w:uiPriority w:val="99"/>
    <w:qFormat/>
    <w:pPr>
      <w:textAlignment w:val="auto"/>
    </w:pPr>
    <w:rPr>
      <w:rFonts w:ascii="Times New Roman" w:eastAsia="Times New Roman" w:hAnsi="Times New Roman" w:cs="Times New Roman"/>
      <w:sz w:val="20"/>
      <w:szCs w:val="20"/>
      <w:lang w:eastAsia="pl-PL"/>
    </w:rPr>
  </w:style>
  <w:style w:type="paragraph" w:customStyle="1" w:styleId="ZALACZNIK-Wyliczenie2-x">
    <w:name w:val="ZALACZNIK_-Wyliczenie 2 - (x)"/>
    <w:qFormat/>
    <w:pPr>
      <w:textAlignment w:val="baseline"/>
    </w:pPr>
    <w:rPr>
      <w:rFonts w:ascii="Arial" w:eastAsia="Times New Roman" w:hAnsi="Arial" w:cs="Arial"/>
      <w:color w:val="00000A"/>
      <w:sz w:val="16"/>
      <w:szCs w:val="16"/>
      <w:shd w:val="clear" w:color="auto" w:fill="FFFFFF"/>
      <w:lang w:eastAsia="pl-PL"/>
    </w:rPr>
  </w:style>
  <w:style w:type="paragraph" w:customStyle="1" w:styleId="Zawartotabeli">
    <w:name w:val="Zawartość tabeli"/>
    <w:basedOn w:val="Normalny"/>
    <w:qFormat/>
    <w:pPr>
      <w:suppressLineNumbers/>
    </w:pPr>
  </w:style>
  <w:style w:type="numbering" w:customStyle="1" w:styleId="WW8Num4">
    <w:name w:val="WW8Num4"/>
    <w:qFormat/>
  </w:style>
  <w:style w:type="paragraph" w:styleId="Stopka">
    <w:name w:val="footer"/>
    <w:basedOn w:val="Normalny"/>
    <w:link w:val="StopkaZnak"/>
    <w:uiPriority w:val="99"/>
    <w:unhideWhenUsed/>
    <w:rsid w:val="001E3EA9"/>
    <w:pPr>
      <w:tabs>
        <w:tab w:val="center" w:pos="4536"/>
        <w:tab w:val="right" w:pos="9072"/>
      </w:tabs>
    </w:pPr>
  </w:style>
  <w:style w:type="character" w:customStyle="1" w:styleId="StopkaZnak">
    <w:name w:val="Stopka Znak"/>
    <w:basedOn w:val="Domylnaczcionkaakapitu"/>
    <w:link w:val="Stopka"/>
    <w:uiPriority w:val="99"/>
    <w:rsid w:val="001E3EA9"/>
    <w:rPr>
      <w:rFonts w:cs="Calibri"/>
      <w:color w:val="00000A"/>
      <w:lang w:eastAsia="ar-SA"/>
    </w:rPr>
  </w:style>
  <w:style w:type="character" w:customStyle="1" w:styleId="NagwekZnak">
    <w:name w:val="Nagłówek Znak"/>
    <w:basedOn w:val="Domylnaczcionkaakapitu"/>
    <w:link w:val="Nagwek"/>
    <w:uiPriority w:val="99"/>
    <w:rsid w:val="001E3EA9"/>
    <w:rPr>
      <w:rFonts w:ascii="Liberation Sans" w:eastAsia="Microsoft YaHei" w:hAnsi="Liberation Sans" w:cs="Mangal"/>
      <w:color w:val="00000A"/>
      <w:sz w:val="28"/>
      <w:szCs w:val="28"/>
      <w:lang w:eastAsia="ar-SA"/>
    </w:rPr>
  </w:style>
  <w:style w:type="paragraph" w:customStyle="1" w:styleId="Default">
    <w:name w:val="Default"/>
    <w:rsid w:val="001E3EA9"/>
    <w:pPr>
      <w:autoSpaceDE w:val="0"/>
      <w:autoSpaceDN w:val="0"/>
      <w:adjustRightInd w:val="0"/>
    </w:pPr>
    <w:rPr>
      <w:rFonts w:eastAsia="Times New Roman" w:cs="Calibri"/>
      <w:color w:val="000000"/>
      <w:sz w:val="24"/>
      <w:szCs w:val="24"/>
      <w:lang w:val="en-US"/>
    </w:rPr>
  </w:style>
  <w:style w:type="character" w:styleId="Odwoanieprzypisudolnego">
    <w:name w:val="footnote reference"/>
    <w:uiPriority w:val="99"/>
    <w:semiHidden/>
    <w:unhideWhenUsed/>
    <w:rsid w:val="00902305"/>
    <w:rPr>
      <w:vertAlign w:val="superscript"/>
    </w:rPr>
  </w:style>
  <w:style w:type="character" w:styleId="Odwoaniedokomentarza">
    <w:name w:val="annotation reference"/>
    <w:uiPriority w:val="99"/>
    <w:semiHidden/>
    <w:unhideWhenUsed/>
    <w:rsid w:val="00902305"/>
    <w:rPr>
      <w:sz w:val="16"/>
      <w:szCs w:val="16"/>
    </w:rPr>
  </w:style>
  <w:style w:type="character" w:customStyle="1" w:styleId="Domylnaczcionkaakapitu1">
    <w:name w:val="Domyślna czcionka akapitu1"/>
    <w:rsid w:val="008A4308"/>
  </w:style>
  <w:style w:type="character" w:styleId="Hipercze">
    <w:name w:val="Hyperlink"/>
    <w:semiHidden/>
    <w:unhideWhenUsed/>
    <w:rsid w:val="00EC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40480">
      <w:bodyDiv w:val="1"/>
      <w:marLeft w:val="0"/>
      <w:marRight w:val="0"/>
      <w:marTop w:val="0"/>
      <w:marBottom w:val="0"/>
      <w:divBdr>
        <w:top w:val="none" w:sz="0" w:space="0" w:color="auto"/>
        <w:left w:val="none" w:sz="0" w:space="0" w:color="auto"/>
        <w:bottom w:val="none" w:sz="0" w:space="0" w:color="auto"/>
        <w:right w:val="none" w:sz="0" w:space="0" w:color="auto"/>
      </w:divBdr>
    </w:div>
    <w:div w:id="581531596">
      <w:bodyDiv w:val="1"/>
      <w:marLeft w:val="0"/>
      <w:marRight w:val="0"/>
      <w:marTop w:val="0"/>
      <w:marBottom w:val="0"/>
      <w:divBdr>
        <w:top w:val="none" w:sz="0" w:space="0" w:color="auto"/>
        <w:left w:val="none" w:sz="0" w:space="0" w:color="auto"/>
        <w:bottom w:val="none" w:sz="0" w:space="0" w:color="auto"/>
        <w:right w:val="none" w:sz="0" w:space="0" w:color="auto"/>
      </w:divBdr>
    </w:div>
    <w:div w:id="662246381">
      <w:bodyDiv w:val="1"/>
      <w:marLeft w:val="0"/>
      <w:marRight w:val="0"/>
      <w:marTop w:val="0"/>
      <w:marBottom w:val="0"/>
      <w:divBdr>
        <w:top w:val="none" w:sz="0" w:space="0" w:color="auto"/>
        <w:left w:val="none" w:sz="0" w:space="0" w:color="auto"/>
        <w:bottom w:val="none" w:sz="0" w:space="0" w:color="auto"/>
        <w:right w:val="none" w:sz="0" w:space="0" w:color="auto"/>
      </w:divBdr>
    </w:div>
    <w:div w:id="1089305091">
      <w:bodyDiv w:val="1"/>
      <w:marLeft w:val="0"/>
      <w:marRight w:val="0"/>
      <w:marTop w:val="0"/>
      <w:marBottom w:val="0"/>
      <w:divBdr>
        <w:top w:val="none" w:sz="0" w:space="0" w:color="auto"/>
        <w:left w:val="none" w:sz="0" w:space="0" w:color="auto"/>
        <w:bottom w:val="none" w:sz="0" w:space="0" w:color="auto"/>
        <w:right w:val="none" w:sz="0" w:space="0" w:color="auto"/>
      </w:divBdr>
    </w:div>
    <w:div w:id="1220477283">
      <w:bodyDiv w:val="1"/>
      <w:marLeft w:val="0"/>
      <w:marRight w:val="0"/>
      <w:marTop w:val="0"/>
      <w:marBottom w:val="0"/>
      <w:divBdr>
        <w:top w:val="none" w:sz="0" w:space="0" w:color="auto"/>
        <w:left w:val="none" w:sz="0" w:space="0" w:color="auto"/>
        <w:bottom w:val="none" w:sz="0" w:space="0" w:color="auto"/>
        <w:right w:val="none" w:sz="0" w:space="0" w:color="auto"/>
      </w:divBdr>
    </w:div>
    <w:div w:id="197879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3495</Words>
  <Characters>20975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Kowalski Ryszard</cp:lastModifiedBy>
  <cp:revision>3</cp:revision>
  <cp:lastPrinted>2021-10-13T08:03:00Z</cp:lastPrinted>
  <dcterms:created xsi:type="dcterms:W3CDTF">2020-11-27T08:56:00Z</dcterms:created>
  <dcterms:modified xsi:type="dcterms:W3CDTF">2021-10-13T09:18:00Z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